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6878" w14:textId="77777777" w:rsidR="007C1981" w:rsidRDefault="007C1981" w:rsidP="007C1981">
      <w:pPr>
        <w:numPr>
          <w:ilvl w:val="0"/>
          <w:numId w:val="1"/>
        </w:numPr>
        <w:spacing w:before="360" w:after="240"/>
        <w:outlineLvl w:val="0"/>
        <w:rPr>
          <w:rFonts w:cs="Arial"/>
          <w:b/>
          <w:bCs/>
          <w:sz w:val="28"/>
          <w:szCs w:val="28"/>
        </w:rPr>
      </w:pPr>
      <w:bookmarkStart w:id="0" w:name="_Toc521317609"/>
      <w:r>
        <w:rPr>
          <w:rFonts w:cs="Arial"/>
          <w:b/>
          <w:bCs/>
          <w:sz w:val="28"/>
          <w:szCs w:val="28"/>
        </w:rPr>
        <w:t>Equality Analysis</w:t>
      </w:r>
      <w:bookmarkStart w:id="1" w:name="_Toc517104375"/>
      <w:bookmarkEnd w:id="0"/>
      <w:r>
        <w:rPr>
          <w:rFonts w:cs="Arial"/>
          <w:b/>
          <w:bCs/>
          <w:sz w:val="28"/>
          <w:szCs w:val="28"/>
        </w:rPr>
        <w:t xml:space="preserve"> (extract from the Policy on Policies)</w:t>
      </w:r>
    </w:p>
    <w:p w14:paraId="339BABBF" w14:textId="77777777" w:rsidR="007C1981" w:rsidRPr="000D2759" w:rsidRDefault="007C1981" w:rsidP="007C1981">
      <w:pPr>
        <w:numPr>
          <w:ilvl w:val="1"/>
          <w:numId w:val="1"/>
        </w:numPr>
        <w:tabs>
          <w:tab w:val="left" w:pos="1162"/>
        </w:tabs>
        <w:spacing w:after="240"/>
        <w:rPr>
          <w:rFonts w:cs="Arial"/>
          <w:b/>
        </w:rPr>
      </w:pPr>
      <w:r w:rsidRPr="007C1981">
        <w:rPr>
          <w:rFonts w:cs="Arial"/>
        </w:rPr>
        <w:t>Text for inclusion in every policy and procedure:</w:t>
      </w:r>
      <w:r>
        <w:rPr>
          <w:rFonts w:cs="Arial"/>
          <w:b/>
        </w:rPr>
        <w:t xml:space="preserve"> </w:t>
      </w:r>
      <w:r w:rsidRPr="000D2759">
        <w:rPr>
          <w:rFonts w:cs="Arial"/>
          <w:b/>
        </w:rPr>
        <w:t xml:space="preserve">[The Trust believes in fairness and equality, and values diversity in its role as both a provider of services and as an employer. The Trust aims to provide accessible services that respect the needs of each individual and exclude no-one. It is committed to comply with the Human Rights Act and to meeting the Equality Act 2010, which identifies the following nine protected characteristics: Age, Disability, Race, Religion and Belief, Gender Reassignment, Sexual Orientation, Sex, Marriage and Civil Partnership and Pregnancy and Maternity.  </w:t>
      </w:r>
    </w:p>
    <w:p w14:paraId="76188471" w14:textId="77777777" w:rsidR="007C1981" w:rsidRPr="000D2759" w:rsidRDefault="007C1981" w:rsidP="007C1981">
      <w:pPr>
        <w:numPr>
          <w:ilvl w:val="1"/>
          <w:numId w:val="1"/>
        </w:numPr>
        <w:tabs>
          <w:tab w:val="left" w:pos="1162"/>
        </w:tabs>
        <w:spacing w:after="240"/>
        <w:rPr>
          <w:rFonts w:cs="Arial"/>
          <w:b/>
        </w:rPr>
      </w:pPr>
      <w:r w:rsidRPr="000D2759">
        <w:rPr>
          <w:rFonts w:cs="Arial"/>
          <w:b/>
        </w:rPr>
        <w:t>Compliance with the Public Sector Equality Duty: If a contractor carries out functions of a public nature then for the duration of the contract, the contractor or supplier would itself be considered a public authority and have the duty to comply with the equalities duties when carrying out those functions.]</w:t>
      </w:r>
    </w:p>
    <w:p w14:paraId="259DDCE3" w14:textId="77777777" w:rsidR="007C1981" w:rsidRDefault="007C1981" w:rsidP="007C1981">
      <w:pPr>
        <w:numPr>
          <w:ilvl w:val="1"/>
          <w:numId w:val="1"/>
        </w:numPr>
        <w:tabs>
          <w:tab w:val="left" w:pos="1162"/>
        </w:tabs>
        <w:spacing w:after="240"/>
        <w:rPr>
          <w:rFonts w:cs="Arial"/>
        </w:rPr>
      </w:pPr>
      <w:r w:rsidRPr="00A021B8">
        <w:rPr>
          <w:rFonts w:cs="Arial"/>
        </w:rPr>
        <w:t>Every policy</w:t>
      </w:r>
      <w:r>
        <w:rPr>
          <w:rFonts w:cs="Arial"/>
        </w:rPr>
        <w:t xml:space="preserve"> and procedure</w:t>
      </w:r>
      <w:r w:rsidRPr="00A021B8">
        <w:rPr>
          <w:rFonts w:cs="Arial"/>
        </w:rPr>
        <w:t xml:space="preserve"> must be accompanied by a completed and authorised Equality Analysis (EA). The guidance and template for completing this are below.</w:t>
      </w:r>
      <w:bookmarkEnd w:id="1"/>
    </w:p>
    <w:p w14:paraId="342FB16E" w14:textId="77777777" w:rsidR="007C1981" w:rsidRPr="006A6F9F" w:rsidRDefault="007C1981" w:rsidP="007C1981">
      <w:pPr>
        <w:numPr>
          <w:ilvl w:val="1"/>
          <w:numId w:val="1"/>
        </w:numPr>
        <w:tabs>
          <w:tab w:val="left" w:pos="1162"/>
        </w:tabs>
        <w:spacing w:after="240"/>
        <w:rPr>
          <w:rFonts w:cs="Arial"/>
        </w:rPr>
      </w:pPr>
      <w:r>
        <w:rPr>
          <w:rFonts w:cs="Arial"/>
        </w:rPr>
        <w:t>Once the EA is complete, this guidance should be deleted from your policy and procedure and the completed EA retained within the document.</w:t>
      </w:r>
    </w:p>
    <w:p w14:paraId="24B68EF2" w14:textId="77777777" w:rsidR="007C1981" w:rsidRPr="00833B30" w:rsidRDefault="007C1981" w:rsidP="007C1981">
      <w:pPr>
        <w:numPr>
          <w:ilvl w:val="1"/>
          <w:numId w:val="1"/>
        </w:numPr>
        <w:tabs>
          <w:tab w:val="left" w:pos="1162"/>
        </w:tabs>
        <w:spacing w:after="240"/>
        <w:rPr>
          <w:rFonts w:cs="Arial"/>
        </w:rPr>
      </w:pPr>
      <w:r w:rsidRPr="00833B30">
        <w:rPr>
          <w:rFonts w:cs="Arial"/>
        </w:rPr>
        <w:lastRenderedPageBreak/>
        <w:t xml:space="preserve">Equality Analysis (EA) is a tool aimed at improving the quality of our services by ensuring that individuals and teams think carefully about the likely impact of their work on different communities or groups. It involves anticipating the consequences of the Trust’s policies, functions and services on different communities and making sure that any negative consequences are eliminated or minimised, whilst opportunities for promoting equality are maximised. </w:t>
      </w:r>
    </w:p>
    <w:p w14:paraId="0A96A66B" w14:textId="77777777" w:rsidR="007C1981" w:rsidRPr="00833B30" w:rsidRDefault="007C1981" w:rsidP="007C1981">
      <w:pPr>
        <w:numPr>
          <w:ilvl w:val="1"/>
          <w:numId w:val="1"/>
        </w:numPr>
        <w:tabs>
          <w:tab w:val="left" w:pos="1162"/>
        </w:tabs>
        <w:spacing w:after="240"/>
        <w:rPr>
          <w:rFonts w:cs="Arial"/>
        </w:rPr>
      </w:pPr>
      <w:r w:rsidRPr="00833B30">
        <w:rPr>
          <w:rFonts w:cs="Arial"/>
        </w:rPr>
        <w:t xml:space="preserve">Systematic and robust completion of EAs will assist us to comply with the Equality Act 2010 which places a duty on the Trust to have due regard to the need to: </w:t>
      </w:r>
    </w:p>
    <w:p w14:paraId="507B1BCE" w14:textId="77777777" w:rsidR="007C1981" w:rsidRPr="00833B30" w:rsidRDefault="007C1981" w:rsidP="007C1981">
      <w:pPr>
        <w:numPr>
          <w:ilvl w:val="2"/>
          <w:numId w:val="1"/>
        </w:numPr>
        <w:tabs>
          <w:tab w:val="left" w:pos="1162"/>
        </w:tabs>
        <w:spacing w:after="240"/>
        <w:rPr>
          <w:rFonts w:cs="Arial"/>
        </w:rPr>
      </w:pPr>
      <w:r w:rsidRPr="00833B30">
        <w:rPr>
          <w:rFonts w:cs="Arial"/>
        </w:rPr>
        <w:t xml:space="preserve">Eliminate discrimination, harassment and victimisation. </w:t>
      </w:r>
    </w:p>
    <w:p w14:paraId="1DE68BE0" w14:textId="77777777" w:rsidR="007C1981" w:rsidRPr="00833B30" w:rsidRDefault="007C1981" w:rsidP="007C1981">
      <w:pPr>
        <w:numPr>
          <w:ilvl w:val="2"/>
          <w:numId w:val="1"/>
        </w:numPr>
        <w:tabs>
          <w:tab w:val="left" w:pos="1162"/>
        </w:tabs>
        <w:spacing w:after="240"/>
        <w:rPr>
          <w:rFonts w:cs="Arial"/>
        </w:rPr>
      </w:pPr>
      <w:r w:rsidRPr="00833B30">
        <w:rPr>
          <w:rFonts w:cs="Arial"/>
        </w:rPr>
        <w:t xml:space="preserve">Advance equality of opportunity between persons who share a relevant protected characteristic and persons who do not share it. </w:t>
      </w:r>
    </w:p>
    <w:p w14:paraId="3090C247" w14:textId="77777777" w:rsidR="007C1981" w:rsidRPr="00833B30" w:rsidRDefault="007C1981" w:rsidP="007C1981">
      <w:pPr>
        <w:numPr>
          <w:ilvl w:val="2"/>
          <w:numId w:val="1"/>
        </w:numPr>
        <w:tabs>
          <w:tab w:val="left" w:pos="1162"/>
        </w:tabs>
        <w:spacing w:after="240"/>
        <w:rPr>
          <w:rFonts w:cs="Arial"/>
        </w:rPr>
      </w:pPr>
      <w:r w:rsidRPr="00833B30">
        <w:rPr>
          <w:rFonts w:cs="Arial"/>
        </w:rPr>
        <w:t xml:space="preserve">Foster good relations between persons who share a relevant protected characteristic and persons who do not share it. </w:t>
      </w:r>
    </w:p>
    <w:p w14:paraId="3C79F695" w14:textId="77777777" w:rsidR="007C1981" w:rsidRDefault="007C1981" w:rsidP="007C1981">
      <w:pPr>
        <w:numPr>
          <w:ilvl w:val="1"/>
          <w:numId w:val="1"/>
        </w:numPr>
        <w:tabs>
          <w:tab w:val="left" w:pos="1162"/>
        </w:tabs>
        <w:spacing w:after="240"/>
        <w:rPr>
          <w:rFonts w:cs="Arial"/>
        </w:rPr>
      </w:pPr>
      <w:r w:rsidRPr="00833B30">
        <w:rPr>
          <w:rFonts w:cs="Arial"/>
        </w:rPr>
        <w:t xml:space="preserve">These are known as the three aims of the general equality duty. The Act sets out nine </w:t>
      </w:r>
      <w:r w:rsidRPr="00833B30">
        <w:rPr>
          <w:rFonts w:cs="Arial"/>
          <w:b/>
        </w:rPr>
        <w:t>protected characteristics</w:t>
      </w:r>
      <w:r w:rsidRPr="00833B30">
        <w:rPr>
          <w:rFonts w:cs="Arial"/>
        </w:rPr>
        <w:t xml:space="preserve"> that apply to the equality duty, which must be considered in the EA process. The protected characteristics are:</w:t>
      </w:r>
    </w:p>
    <w:p w14:paraId="2DF59556" w14:textId="77777777" w:rsidR="007C1981" w:rsidRDefault="007C1981" w:rsidP="007C1981">
      <w:pPr>
        <w:pStyle w:val="Default"/>
        <w:spacing w:after="140"/>
        <w:rPr>
          <w:color w:val="auto"/>
          <w:szCs w:val="20"/>
          <w:lang w:eastAsia="en-US"/>
        </w:rPr>
      </w:pPr>
      <w:r>
        <w:rPr>
          <w:noProof/>
        </w:rPr>
        <w:lastRenderedPageBreak/>
        <w:drawing>
          <wp:inline distT="0" distB="0" distL="0" distR="0" wp14:anchorId="2708949D" wp14:editId="0F3A09E7">
            <wp:extent cx="5731510" cy="29521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952115"/>
                    </a:xfrm>
                    <a:prstGeom prst="rect">
                      <a:avLst/>
                    </a:prstGeom>
                  </pic:spPr>
                </pic:pic>
              </a:graphicData>
            </a:graphic>
          </wp:inline>
        </w:drawing>
      </w:r>
    </w:p>
    <w:p w14:paraId="416ECA9A" w14:textId="77777777" w:rsidR="007C1981" w:rsidRDefault="007C1981" w:rsidP="007C1981">
      <w:pPr>
        <w:numPr>
          <w:ilvl w:val="1"/>
          <w:numId w:val="1"/>
        </w:numPr>
        <w:tabs>
          <w:tab w:val="left" w:pos="1162"/>
        </w:tabs>
        <w:spacing w:after="240"/>
        <w:rPr>
          <w:rFonts w:cs="Arial"/>
        </w:rPr>
      </w:pPr>
      <w:r>
        <w:rPr>
          <w:rFonts w:cs="Arial"/>
        </w:rPr>
        <w:t>The flow chart below sets out the EA process:</w:t>
      </w:r>
    </w:p>
    <w:p w14:paraId="525F3EED" w14:textId="77777777" w:rsidR="007C1981" w:rsidRDefault="007C1981" w:rsidP="007C1981">
      <w:pPr>
        <w:spacing w:after="240"/>
        <w:rPr>
          <w:rFonts w:cs="Arial"/>
        </w:rPr>
      </w:pPr>
      <w:r>
        <w:rPr>
          <w:noProof/>
          <w:lang w:eastAsia="en-GB"/>
        </w:rPr>
        <w:lastRenderedPageBreak/>
        <w:drawing>
          <wp:inline distT="0" distB="0" distL="0" distR="0" wp14:anchorId="409AA59B" wp14:editId="07CFF81D">
            <wp:extent cx="4564890" cy="5670817"/>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2936" cy="5693235"/>
                    </a:xfrm>
                    <a:prstGeom prst="rect">
                      <a:avLst/>
                    </a:prstGeom>
                  </pic:spPr>
                </pic:pic>
              </a:graphicData>
            </a:graphic>
          </wp:inline>
        </w:drawing>
      </w:r>
    </w:p>
    <w:p w14:paraId="2AFDE0CB" w14:textId="77777777" w:rsidR="007C1981" w:rsidRPr="00833B30" w:rsidRDefault="007C1981" w:rsidP="007C1981">
      <w:pPr>
        <w:numPr>
          <w:ilvl w:val="1"/>
          <w:numId w:val="1"/>
        </w:numPr>
        <w:tabs>
          <w:tab w:val="left" w:pos="1162"/>
        </w:tabs>
        <w:spacing w:after="240"/>
        <w:rPr>
          <w:rFonts w:cs="Arial"/>
        </w:rPr>
      </w:pPr>
      <w:r>
        <w:rPr>
          <w:rFonts w:cs="Arial"/>
        </w:rPr>
        <w:lastRenderedPageBreak/>
        <w:t xml:space="preserve">The EA form for completion is below. Depending on the outcome at this initial stage, an action plan may also be required. The template for actions is included below. Please contact </w:t>
      </w:r>
      <w:hyperlink r:id="rId12" w:history="1">
        <w:r w:rsidRPr="00B105F2">
          <w:rPr>
            <w:rStyle w:val="Hyperlink"/>
            <w:rFonts w:cs="Arial"/>
          </w:rPr>
          <w:t>inclusion@secamb.nhs.uk</w:t>
        </w:r>
      </w:hyperlink>
      <w:r>
        <w:rPr>
          <w:rFonts w:cs="Arial"/>
        </w:rPr>
        <w:t xml:space="preserve"> for support undertaking an EA.</w:t>
      </w:r>
      <w:bookmarkStart w:id="2" w:name="_GoBack"/>
      <w:bookmarkEnd w:id="2"/>
    </w:p>
    <w:p w14:paraId="68A5854A" w14:textId="77777777" w:rsidR="007C1981" w:rsidRPr="00833B30" w:rsidRDefault="007C1981" w:rsidP="007C1981">
      <w:pPr>
        <w:pStyle w:val="Default"/>
        <w:spacing w:after="140"/>
        <w:jc w:val="center"/>
        <w:rPr>
          <w:color w:val="auto"/>
          <w:szCs w:val="20"/>
          <w:lang w:eastAsia="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362"/>
        <w:gridCol w:w="2362"/>
        <w:gridCol w:w="1938"/>
      </w:tblGrid>
      <w:tr w:rsidR="007C1981" w14:paraId="3FEDA023" w14:textId="77777777" w:rsidTr="00CB1D7C">
        <w:trPr>
          <w:trHeight w:val="274"/>
        </w:trPr>
        <w:tc>
          <w:tcPr>
            <w:tcW w:w="3828" w:type="dxa"/>
            <w:tcBorders>
              <w:top w:val="single" w:sz="4" w:space="0" w:color="auto"/>
              <w:left w:val="single" w:sz="4" w:space="0" w:color="auto"/>
              <w:bottom w:val="single" w:sz="4" w:space="0" w:color="auto"/>
              <w:right w:val="single" w:sz="4" w:space="0" w:color="auto"/>
            </w:tcBorders>
            <w:shd w:val="clear" w:color="auto" w:fill="F2F2F2"/>
            <w:hideMark/>
          </w:tcPr>
          <w:p w14:paraId="30F754E8" w14:textId="77777777" w:rsidR="007C1981" w:rsidRPr="00D17707" w:rsidRDefault="007C1981" w:rsidP="00CB1D7C">
            <w:pPr>
              <w:jc w:val="center"/>
              <w:rPr>
                <w:rFonts w:eastAsia="MS Mincho" w:cs="Arial"/>
                <w:b/>
                <w:szCs w:val="24"/>
                <w:lang w:eastAsia="en-GB"/>
              </w:rPr>
            </w:pPr>
            <w:r w:rsidRPr="00D17707">
              <w:rPr>
                <w:rFonts w:eastAsia="MS Mincho" w:cs="Arial"/>
                <w:b/>
                <w:szCs w:val="24"/>
                <w:lang w:eastAsia="en-GB"/>
              </w:rPr>
              <w:t>Name of author and role</w:t>
            </w:r>
          </w:p>
        </w:tc>
        <w:tc>
          <w:tcPr>
            <w:tcW w:w="6662" w:type="dxa"/>
            <w:gridSpan w:val="3"/>
            <w:tcBorders>
              <w:top w:val="single" w:sz="4" w:space="0" w:color="auto"/>
              <w:left w:val="single" w:sz="4" w:space="0" w:color="auto"/>
              <w:bottom w:val="single" w:sz="4" w:space="0" w:color="auto"/>
              <w:right w:val="single" w:sz="4" w:space="0" w:color="auto"/>
            </w:tcBorders>
          </w:tcPr>
          <w:p w14:paraId="1B8106C6" w14:textId="77777777" w:rsidR="007C1981" w:rsidRPr="004401EF" w:rsidRDefault="007C1981" w:rsidP="00CB1D7C">
            <w:pPr>
              <w:jc w:val="center"/>
              <w:rPr>
                <w:rFonts w:eastAsia="MS Mincho" w:cs="Arial"/>
                <w:szCs w:val="24"/>
              </w:rPr>
            </w:pPr>
          </w:p>
        </w:tc>
      </w:tr>
      <w:tr w:rsidR="007C1981" w14:paraId="38AD94E6" w14:textId="77777777" w:rsidTr="00CB1D7C">
        <w:tc>
          <w:tcPr>
            <w:tcW w:w="3828" w:type="dxa"/>
            <w:tcBorders>
              <w:top w:val="single" w:sz="4" w:space="0" w:color="auto"/>
              <w:left w:val="single" w:sz="4" w:space="0" w:color="auto"/>
              <w:bottom w:val="single" w:sz="4" w:space="0" w:color="auto"/>
              <w:right w:val="single" w:sz="4" w:space="0" w:color="auto"/>
            </w:tcBorders>
            <w:shd w:val="clear" w:color="auto" w:fill="F2F2F2"/>
            <w:hideMark/>
          </w:tcPr>
          <w:p w14:paraId="1A254020" w14:textId="77777777" w:rsidR="007C1981" w:rsidRPr="00D17707" w:rsidRDefault="007C1981" w:rsidP="00CB1D7C">
            <w:pPr>
              <w:jc w:val="center"/>
              <w:rPr>
                <w:rFonts w:eastAsia="MS Mincho" w:cs="Arial"/>
                <w:b/>
                <w:szCs w:val="24"/>
                <w:lang w:eastAsia="en-GB"/>
              </w:rPr>
            </w:pPr>
            <w:r w:rsidRPr="00D17707">
              <w:rPr>
                <w:rFonts w:eastAsia="MS Mincho" w:cs="Arial"/>
                <w:b/>
                <w:szCs w:val="24"/>
                <w:lang w:eastAsia="en-GB"/>
              </w:rPr>
              <w:t>Directorate</w:t>
            </w:r>
          </w:p>
        </w:tc>
        <w:tc>
          <w:tcPr>
            <w:tcW w:w="2362" w:type="dxa"/>
            <w:tcBorders>
              <w:top w:val="single" w:sz="4" w:space="0" w:color="auto"/>
              <w:left w:val="single" w:sz="4" w:space="0" w:color="auto"/>
              <w:bottom w:val="single" w:sz="4" w:space="0" w:color="auto"/>
              <w:right w:val="single" w:sz="4" w:space="0" w:color="auto"/>
            </w:tcBorders>
          </w:tcPr>
          <w:p w14:paraId="2219C433" w14:textId="77777777" w:rsidR="007C1981" w:rsidRPr="004401EF" w:rsidRDefault="007C1981" w:rsidP="00CB1D7C">
            <w:pPr>
              <w:jc w:val="center"/>
              <w:rPr>
                <w:rFonts w:eastAsia="MS Mincho" w:cs="Arial"/>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2F2F2"/>
            <w:hideMark/>
          </w:tcPr>
          <w:p w14:paraId="51889152" w14:textId="77777777" w:rsidR="007C1981" w:rsidRPr="004401EF" w:rsidRDefault="007C1981" w:rsidP="00CB1D7C">
            <w:pPr>
              <w:jc w:val="center"/>
              <w:rPr>
                <w:rFonts w:eastAsia="MS Mincho" w:cs="Arial"/>
                <w:szCs w:val="24"/>
              </w:rPr>
            </w:pPr>
            <w:r w:rsidRPr="00D17707">
              <w:rPr>
                <w:rFonts w:eastAsia="MS Mincho" w:cs="Arial"/>
                <w:b/>
                <w:szCs w:val="24"/>
                <w:lang w:eastAsia="en-GB"/>
              </w:rPr>
              <w:t>Date of analysis:</w:t>
            </w:r>
          </w:p>
        </w:tc>
        <w:tc>
          <w:tcPr>
            <w:tcW w:w="1938" w:type="dxa"/>
            <w:tcBorders>
              <w:top w:val="single" w:sz="4" w:space="0" w:color="auto"/>
              <w:left w:val="single" w:sz="4" w:space="0" w:color="auto"/>
              <w:bottom w:val="single" w:sz="4" w:space="0" w:color="auto"/>
              <w:right w:val="single" w:sz="4" w:space="0" w:color="auto"/>
            </w:tcBorders>
          </w:tcPr>
          <w:p w14:paraId="7F3BEAD9" w14:textId="77777777" w:rsidR="007C1981" w:rsidRPr="004401EF" w:rsidRDefault="007C1981" w:rsidP="00CB1D7C">
            <w:pPr>
              <w:jc w:val="center"/>
              <w:rPr>
                <w:rFonts w:eastAsia="MS Mincho" w:cs="Arial"/>
                <w:szCs w:val="24"/>
              </w:rPr>
            </w:pPr>
          </w:p>
        </w:tc>
      </w:tr>
      <w:tr w:rsidR="007C1981" w14:paraId="1DA0DC71" w14:textId="77777777" w:rsidTr="00CB1D7C">
        <w:tc>
          <w:tcPr>
            <w:tcW w:w="3828" w:type="dxa"/>
            <w:tcBorders>
              <w:top w:val="single" w:sz="4" w:space="0" w:color="auto"/>
              <w:left w:val="single" w:sz="4" w:space="0" w:color="auto"/>
              <w:bottom w:val="single" w:sz="4" w:space="0" w:color="auto"/>
              <w:right w:val="single" w:sz="4" w:space="0" w:color="auto"/>
            </w:tcBorders>
            <w:shd w:val="clear" w:color="auto" w:fill="F2F2F2"/>
            <w:hideMark/>
          </w:tcPr>
          <w:p w14:paraId="7635FE03" w14:textId="77777777" w:rsidR="007C1981" w:rsidRPr="00D17707" w:rsidRDefault="007C1981" w:rsidP="00CB1D7C">
            <w:pPr>
              <w:jc w:val="center"/>
              <w:rPr>
                <w:rFonts w:eastAsia="MS Mincho" w:cs="Arial"/>
                <w:b/>
                <w:szCs w:val="24"/>
                <w:lang w:eastAsia="en-GB"/>
              </w:rPr>
            </w:pPr>
            <w:r>
              <w:rPr>
                <w:rFonts w:eastAsia="MS Mincho" w:cs="Arial"/>
                <w:b/>
                <w:szCs w:val="24"/>
                <w:lang w:eastAsia="en-GB"/>
              </w:rPr>
              <w:t>Name of policy being analysed</w:t>
            </w:r>
            <w:r w:rsidRPr="00D17707">
              <w:rPr>
                <w:rFonts w:eastAsia="MS Mincho" w:cs="Arial"/>
                <w:b/>
                <w:szCs w:val="24"/>
                <w:lang w:eastAsia="en-GB"/>
              </w:rPr>
              <w:t xml:space="preserve"> </w:t>
            </w:r>
          </w:p>
        </w:tc>
        <w:tc>
          <w:tcPr>
            <w:tcW w:w="6662" w:type="dxa"/>
            <w:gridSpan w:val="3"/>
            <w:tcBorders>
              <w:top w:val="single" w:sz="4" w:space="0" w:color="auto"/>
              <w:left w:val="single" w:sz="4" w:space="0" w:color="auto"/>
              <w:bottom w:val="single" w:sz="4" w:space="0" w:color="auto"/>
              <w:right w:val="single" w:sz="4" w:space="0" w:color="auto"/>
            </w:tcBorders>
          </w:tcPr>
          <w:p w14:paraId="105EBDB7" w14:textId="77777777" w:rsidR="007C1981" w:rsidRPr="004401EF" w:rsidRDefault="007C1981" w:rsidP="00CB1D7C">
            <w:pPr>
              <w:jc w:val="center"/>
              <w:rPr>
                <w:rFonts w:eastAsia="MS Mincho" w:cs="Arial"/>
                <w:szCs w:val="24"/>
              </w:rPr>
            </w:pPr>
          </w:p>
        </w:tc>
      </w:tr>
      <w:tr w:rsidR="007C1981" w14:paraId="7EC1051A" w14:textId="77777777" w:rsidTr="00CB1D7C">
        <w:tc>
          <w:tcPr>
            <w:tcW w:w="3828" w:type="dxa"/>
            <w:tcBorders>
              <w:top w:val="single" w:sz="4" w:space="0" w:color="auto"/>
              <w:left w:val="single" w:sz="4" w:space="0" w:color="auto"/>
              <w:bottom w:val="single" w:sz="4" w:space="0" w:color="auto"/>
              <w:right w:val="single" w:sz="4" w:space="0" w:color="auto"/>
            </w:tcBorders>
            <w:shd w:val="clear" w:color="auto" w:fill="F2F2F2"/>
          </w:tcPr>
          <w:p w14:paraId="3F358F0D" w14:textId="77777777" w:rsidR="007C1981" w:rsidRDefault="007C1981" w:rsidP="00CB1D7C">
            <w:pPr>
              <w:jc w:val="center"/>
              <w:rPr>
                <w:rFonts w:eastAsia="MS Mincho" w:cs="Arial"/>
                <w:b/>
                <w:szCs w:val="24"/>
                <w:lang w:eastAsia="en-GB"/>
              </w:rPr>
            </w:pPr>
            <w:r>
              <w:rPr>
                <w:rFonts w:eastAsia="MS Mincho" w:cs="Arial"/>
                <w:b/>
                <w:szCs w:val="24"/>
                <w:lang w:eastAsia="en-GB"/>
              </w:rPr>
              <w:t>Names of those involved in this EA</w:t>
            </w:r>
          </w:p>
        </w:tc>
        <w:tc>
          <w:tcPr>
            <w:tcW w:w="6662" w:type="dxa"/>
            <w:gridSpan w:val="3"/>
            <w:tcBorders>
              <w:top w:val="single" w:sz="4" w:space="0" w:color="auto"/>
              <w:left w:val="single" w:sz="4" w:space="0" w:color="auto"/>
              <w:bottom w:val="single" w:sz="4" w:space="0" w:color="auto"/>
              <w:right w:val="single" w:sz="4" w:space="0" w:color="auto"/>
            </w:tcBorders>
          </w:tcPr>
          <w:p w14:paraId="04BDC1D0" w14:textId="77777777" w:rsidR="007C1981" w:rsidRPr="004401EF" w:rsidRDefault="007C1981" w:rsidP="00CB1D7C">
            <w:pPr>
              <w:jc w:val="center"/>
              <w:rPr>
                <w:rFonts w:eastAsia="MS Mincho" w:cs="Arial"/>
                <w:szCs w:val="24"/>
              </w:rPr>
            </w:pPr>
          </w:p>
        </w:tc>
      </w:tr>
    </w:tbl>
    <w:p w14:paraId="4DEDADA8" w14:textId="77777777" w:rsidR="007C1981" w:rsidRPr="004779E8" w:rsidRDefault="007C1981" w:rsidP="007C1981">
      <w:pPr>
        <w:jc w:val="center"/>
        <w:rPr>
          <w:rFonts w:eastAsia="MS Mincho" w:cs="Arial"/>
          <w:b/>
          <w:szCs w:val="24"/>
          <w:lang w:val="en-US"/>
        </w:rPr>
      </w:pPr>
    </w:p>
    <w:tbl>
      <w:tblPr>
        <w:tblStyle w:val="TableGrid"/>
        <w:tblW w:w="10490" w:type="dxa"/>
        <w:tblInd w:w="-601" w:type="dxa"/>
        <w:tblLook w:val="04A0" w:firstRow="1" w:lastRow="0" w:firstColumn="1" w:lastColumn="0" w:noHBand="0" w:noVBand="1"/>
      </w:tblPr>
      <w:tblGrid>
        <w:gridCol w:w="2977"/>
        <w:gridCol w:w="3828"/>
        <w:gridCol w:w="3685"/>
      </w:tblGrid>
      <w:tr w:rsidR="007C1981" w:rsidRPr="004779E8" w14:paraId="7BE667BF" w14:textId="77777777" w:rsidTr="00CB1D7C">
        <w:trPr>
          <w:trHeight w:val="3488"/>
        </w:trPr>
        <w:tc>
          <w:tcPr>
            <w:tcW w:w="2977" w:type="dxa"/>
          </w:tcPr>
          <w:p w14:paraId="322BDF92" w14:textId="77777777" w:rsidR="007C1981" w:rsidRPr="004779E8" w:rsidRDefault="007C1981" w:rsidP="00CB1D7C">
            <w:pPr>
              <w:jc w:val="center"/>
              <w:rPr>
                <w:rFonts w:cs="Arial"/>
              </w:rPr>
            </w:pPr>
            <w:r w:rsidRPr="004779E8">
              <w:rPr>
                <w:rFonts w:cs="Arial"/>
                <w:b/>
              </w:rPr>
              <w:t>1. Trust policies and procedures should support the requirements of the Equality Duty within the Equality Act:</w:t>
            </w:r>
          </w:p>
        </w:tc>
        <w:tc>
          <w:tcPr>
            <w:tcW w:w="3828" w:type="dxa"/>
          </w:tcPr>
          <w:p w14:paraId="582CC033" w14:textId="77777777" w:rsidR="007C1981" w:rsidRPr="004779E8" w:rsidRDefault="007C1981" w:rsidP="007C1981">
            <w:pPr>
              <w:numPr>
                <w:ilvl w:val="0"/>
                <w:numId w:val="2"/>
              </w:numPr>
              <w:ind w:left="426"/>
              <w:contextualSpacing/>
              <w:rPr>
                <w:rFonts w:cs="Arial"/>
              </w:rPr>
            </w:pPr>
            <w:r w:rsidRPr="004779E8">
              <w:rPr>
                <w:rFonts w:cs="Arial"/>
              </w:rPr>
              <w:t>Eliminate discrimination, harassment and victimisation;</w:t>
            </w:r>
          </w:p>
          <w:p w14:paraId="47D64E67" w14:textId="77777777" w:rsidR="007C1981" w:rsidRPr="004779E8" w:rsidRDefault="007C1981" w:rsidP="007C1981">
            <w:pPr>
              <w:numPr>
                <w:ilvl w:val="0"/>
                <w:numId w:val="2"/>
              </w:numPr>
              <w:ind w:left="426"/>
              <w:contextualSpacing/>
              <w:rPr>
                <w:rFonts w:cs="Arial"/>
              </w:rPr>
            </w:pPr>
            <w:r w:rsidRPr="004779E8">
              <w:rPr>
                <w:rFonts w:cs="Arial"/>
              </w:rPr>
              <w:t>Advance equality of opportunity between persons who share a relevant protected characteristic and persons who do not share it;</w:t>
            </w:r>
          </w:p>
          <w:p w14:paraId="038A9226" w14:textId="77777777" w:rsidR="007C1981" w:rsidRPr="004779E8" w:rsidRDefault="007C1981" w:rsidP="007C1981">
            <w:pPr>
              <w:numPr>
                <w:ilvl w:val="0"/>
                <w:numId w:val="2"/>
              </w:numPr>
              <w:ind w:left="426"/>
              <w:contextualSpacing/>
              <w:rPr>
                <w:rFonts w:cs="Arial"/>
              </w:rPr>
            </w:pPr>
            <w:r w:rsidRPr="004779E8">
              <w:rPr>
                <w:rFonts w:cs="Arial"/>
              </w:rPr>
              <w:t>Foster good relations between persons who share a relevant protected characteristic and persons who do not share it.</w:t>
            </w:r>
          </w:p>
        </w:tc>
        <w:tc>
          <w:tcPr>
            <w:tcW w:w="3685" w:type="dxa"/>
          </w:tcPr>
          <w:p w14:paraId="76156F47" w14:textId="77777777" w:rsidR="007C1981" w:rsidRPr="004779E8" w:rsidRDefault="007C1981" w:rsidP="00CB1D7C">
            <w:pPr>
              <w:rPr>
                <w:rFonts w:cs="Arial"/>
              </w:rPr>
            </w:pPr>
            <w:r>
              <w:rPr>
                <w:rFonts w:cs="Arial"/>
              </w:rPr>
              <w:t>In submitting this form, you are confirming that you have taken all reasonable steps to ensure that the requirements of the Equality Duty are properly considered.</w:t>
            </w:r>
          </w:p>
          <w:p w14:paraId="2F5AEED4" w14:textId="77777777" w:rsidR="007C1981" w:rsidRPr="004779E8" w:rsidRDefault="007C1981" w:rsidP="00CB1D7C">
            <w:pPr>
              <w:rPr>
                <w:rFonts w:cs="Arial"/>
              </w:rPr>
            </w:pPr>
          </w:p>
          <w:p w14:paraId="4E89148E" w14:textId="77777777" w:rsidR="007C1981" w:rsidRPr="004779E8" w:rsidRDefault="007C1981" w:rsidP="00CB1D7C">
            <w:pPr>
              <w:rPr>
                <w:rFonts w:cs="Arial"/>
                <w:b/>
              </w:rPr>
            </w:pPr>
          </w:p>
        </w:tc>
      </w:tr>
    </w:tbl>
    <w:p w14:paraId="5126F442" w14:textId="77777777" w:rsidR="007C1981" w:rsidRPr="004779E8" w:rsidRDefault="007C1981" w:rsidP="007C1981">
      <w:pPr>
        <w:jc w:val="center"/>
        <w:rPr>
          <w:rFonts w:eastAsia="MS Mincho" w:cs="Arial"/>
          <w:szCs w:val="24"/>
          <w:lang w:val="en-US"/>
        </w:rPr>
      </w:pPr>
    </w:p>
    <w:tbl>
      <w:tblPr>
        <w:tblStyle w:val="TableGrid"/>
        <w:tblW w:w="10490" w:type="dxa"/>
        <w:tblInd w:w="-601" w:type="dxa"/>
        <w:shd w:val="clear" w:color="auto" w:fill="FFFFFF" w:themeFill="background1"/>
        <w:tblLook w:val="04A0" w:firstRow="1" w:lastRow="0" w:firstColumn="1" w:lastColumn="0" w:noHBand="0" w:noVBand="1"/>
      </w:tblPr>
      <w:tblGrid>
        <w:gridCol w:w="2977"/>
        <w:gridCol w:w="3828"/>
        <w:gridCol w:w="3685"/>
      </w:tblGrid>
      <w:tr w:rsidR="007C1981" w:rsidRPr="004779E8" w14:paraId="5BB60888" w14:textId="77777777" w:rsidTr="00CB1D7C">
        <w:tc>
          <w:tcPr>
            <w:tcW w:w="2977" w:type="dxa"/>
            <w:shd w:val="clear" w:color="auto" w:fill="FFFFFF" w:themeFill="background1"/>
          </w:tcPr>
          <w:p w14:paraId="5E757B24" w14:textId="77777777" w:rsidR="007C1981" w:rsidRPr="004779E8" w:rsidRDefault="007C1981" w:rsidP="00CB1D7C">
            <w:pPr>
              <w:jc w:val="center"/>
              <w:rPr>
                <w:rFonts w:cs="Arial"/>
              </w:rPr>
            </w:pPr>
            <w:r w:rsidRPr="004779E8">
              <w:rPr>
                <w:rFonts w:cs="Arial"/>
                <w:b/>
              </w:rPr>
              <w:t>2. When considering whether the processes outlined in your document may adversely impact on anyone, is there any existing research or information that you have taken into account?</w:t>
            </w:r>
          </w:p>
        </w:tc>
        <w:tc>
          <w:tcPr>
            <w:tcW w:w="3828" w:type="dxa"/>
            <w:shd w:val="clear" w:color="auto" w:fill="FFFFFF" w:themeFill="background1"/>
          </w:tcPr>
          <w:p w14:paraId="5C01F4E2" w14:textId="77777777" w:rsidR="007C1981" w:rsidRPr="004779E8" w:rsidRDefault="007C1981" w:rsidP="00CB1D7C">
            <w:pPr>
              <w:rPr>
                <w:rFonts w:cs="Arial"/>
              </w:rPr>
            </w:pPr>
            <w:r w:rsidRPr="004779E8">
              <w:rPr>
                <w:rFonts w:cs="Arial"/>
              </w:rPr>
              <w:t>For example:</w:t>
            </w:r>
          </w:p>
          <w:p w14:paraId="521C7604" w14:textId="77777777" w:rsidR="007C1981" w:rsidRPr="004779E8" w:rsidRDefault="007C1981" w:rsidP="007C1981">
            <w:pPr>
              <w:numPr>
                <w:ilvl w:val="0"/>
                <w:numId w:val="3"/>
              </w:numPr>
              <w:contextualSpacing/>
              <w:rPr>
                <w:rFonts w:cs="Arial"/>
              </w:rPr>
            </w:pPr>
            <w:r w:rsidRPr="004779E8">
              <w:rPr>
                <w:rFonts w:cs="Arial"/>
              </w:rPr>
              <w:t>Local or national research</w:t>
            </w:r>
          </w:p>
          <w:p w14:paraId="28E85138" w14:textId="77777777" w:rsidR="007C1981" w:rsidRPr="004779E8" w:rsidRDefault="007C1981" w:rsidP="007C1981">
            <w:pPr>
              <w:numPr>
                <w:ilvl w:val="0"/>
                <w:numId w:val="3"/>
              </w:numPr>
              <w:contextualSpacing/>
              <w:rPr>
                <w:rFonts w:cs="Arial"/>
              </w:rPr>
            </w:pPr>
            <w:r w:rsidRPr="004779E8">
              <w:rPr>
                <w:rFonts w:cs="Arial"/>
              </w:rPr>
              <w:t>National health data</w:t>
            </w:r>
          </w:p>
          <w:p w14:paraId="73809C0B" w14:textId="77777777" w:rsidR="007C1981" w:rsidRPr="004779E8" w:rsidRDefault="007C1981" w:rsidP="007C1981">
            <w:pPr>
              <w:numPr>
                <w:ilvl w:val="0"/>
                <w:numId w:val="3"/>
              </w:numPr>
              <w:contextualSpacing/>
              <w:rPr>
                <w:rFonts w:cs="Arial"/>
              </w:rPr>
            </w:pPr>
            <w:r w:rsidRPr="004779E8">
              <w:rPr>
                <w:rFonts w:cs="Arial"/>
              </w:rPr>
              <w:t>Local demographics</w:t>
            </w:r>
          </w:p>
          <w:p w14:paraId="27EF55DF" w14:textId="77777777" w:rsidR="007C1981" w:rsidRPr="004779E8" w:rsidRDefault="007C1981" w:rsidP="007C1981">
            <w:pPr>
              <w:numPr>
                <w:ilvl w:val="0"/>
                <w:numId w:val="3"/>
              </w:numPr>
              <w:contextualSpacing/>
              <w:rPr>
                <w:rFonts w:cs="Arial"/>
              </w:rPr>
            </w:pPr>
            <w:r w:rsidRPr="004779E8">
              <w:rPr>
                <w:rFonts w:cs="Arial"/>
              </w:rPr>
              <w:t>SECAmb race equality data</w:t>
            </w:r>
          </w:p>
          <w:p w14:paraId="23BE19DD" w14:textId="77777777" w:rsidR="007C1981" w:rsidRPr="004779E8" w:rsidRDefault="007C1981" w:rsidP="007C1981">
            <w:pPr>
              <w:numPr>
                <w:ilvl w:val="0"/>
                <w:numId w:val="3"/>
              </w:numPr>
              <w:contextualSpacing/>
              <w:rPr>
                <w:rFonts w:cs="Arial"/>
              </w:rPr>
            </w:pPr>
            <w:r w:rsidRPr="004779E8">
              <w:rPr>
                <w:rFonts w:cs="Arial"/>
              </w:rPr>
              <w:t>Work undertaken for previous EAs</w:t>
            </w:r>
          </w:p>
        </w:tc>
        <w:tc>
          <w:tcPr>
            <w:tcW w:w="3685" w:type="dxa"/>
            <w:shd w:val="clear" w:color="auto" w:fill="FFFFFF" w:themeFill="background1"/>
          </w:tcPr>
          <w:p w14:paraId="4EF3028F" w14:textId="77777777" w:rsidR="007C1981" w:rsidRPr="004779E8" w:rsidRDefault="007C1981" w:rsidP="00CB1D7C">
            <w:pPr>
              <w:jc w:val="center"/>
              <w:rPr>
                <w:rFonts w:cs="Arial"/>
              </w:rPr>
            </w:pPr>
            <w:r w:rsidRPr="004779E8">
              <w:rPr>
                <w:rFonts w:cs="Arial"/>
              </w:rPr>
              <w:t>If so, please give details:</w:t>
            </w:r>
          </w:p>
        </w:tc>
      </w:tr>
    </w:tbl>
    <w:p w14:paraId="7172286A" w14:textId="77777777" w:rsidR="007C1981" w:rsidRPr="004779E8" w:rsidRDefault="007C1981" w:rsidP="007C1981">
      <w:pPr>
        <w:jc w:val="center"/>
        <w:rPr>
          <w:rFonts w:eastAsia="MS Mincho" w:cs="Arial"/>
          <w:szCs w:val="24"/>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77"/>
        <w:gridCol w:w="7513"/>
      </w:tblGrid>
      <w:tr w:rsidR="007C1981" w:rsidRPr="004779E8" w14:paraId="1D72A1B2" w14:textId="77777777" w:rsidTr="00CB1D7C">
        <w:tc>
          <w:tcPr>
            <w:tcW w:w="2977" w:type="dxa"/>
            <w:shd w:val="clear" w:color="auto" w:fill="FFFFFF" w:themeFill="background1"/>
            <w:vAlign w:val="center"/>
          </w:tcPr>
          <w:p w14:paraId="438550A3" w14:textId="77777777" w:rsidR="007C1981" w:rsidRPr="004779E8" w:rsidRDefault="007C1981" w:rsidP="00CB1D7C">
            <w:pPr>
              <w:jc w:val="center"/>
              <w:rPr>
                <w:rFonts w:eastAsia="MS Mincho" w:cs="Arial"/>
                <w:b/>
                <w:szCs w:val="24"/>
                <w:lang w:val="en-US"/>
              </w:rPr>
            </w:pPr>
            <w:r w:rsidRPr="004779E8">
              <w:rPr>
                <w:rFonts w:eastAsia="MS Mincho" w:cs="Arial"/>
                <w:b/>
                <w:szCs w:val="24"/>
                <w:lang w:val="en-US"/>
              </w:rPr>
              <w:t>3. Do the processes described have an impact on anyone’s human rights?</w:t>
            </w:r>
          </w:p>
        </w:tc>
        <w:tc>
          <w:tcPr>
            <w:tcW w:w="7513" w:type="dxa"/>
            <w:shd w:val="clear" w:color="auto" w:fill="FFFFFF" w:themeFill="background1"/>
          </w:tcPr>
          <w:p w14:paraId="6C7346DE" w14:textId="77777777" w:rsidR="007C1981" w:rsidRPr="004779E8" w:rsidRDefault="007C1981" w:rsidP="00CB1D7C">
            <w:pPr>
              <w:rPr>
                <w:rFonts w:eastAsia="MS Mincho" w:cs="Arial"/>
                <w:szCs w:val="24"/>
                <w:lang w:val="en-US"/>
              </w:rPr>
            </w:pPr>
            <w:r w:rsidRPr="004779E8">
              <w:rPr>
                <w:rFonts w:eastAsia="MS Mincho" w:cs="Arial"/>
                <w:szCs w:val="24"/>
                <w:lang w:val="en-US"/>
              </w:rPr>
              <w:t xml:space="preserve">If so, please describe how (positive/negative </w:t>
            </w:r>
            <w:proofErr w:type="spellStart"/>
            <w:r w:rsidRPr="004779E8">
              <w:rPr>
                <w:rFonts w:eastAsia="MS Mincho" w:cs="Arial"/>
                <w:szCs w:val="24"/>
                <w:lang w:val="en-US"/>
              </w:rPr>
              <w:t>etc</w:t>
            </w:r>
            <w:proofErr w:type="spellEnd"/>
            <w:r w:rsidRPr="004779E8">
              <w:rPr>
                <w:rFonts w:eastAsia="MS Mincho" w:cs="Arial"/>
                <w:szCs w:val="24"/>
                <w:lang w:val="en-US"/>
              </w:rPr>
              <w:t xml:space="preserve">): </w:t>
            </w:r>
          </w:p>
        </w:tc>
      </w:tr>
    </w:tbl>
    <w:p w14:paraId="51B1E4A2" w14:textId="77777777" w:rsidR="007C1981" w:rsidRPr="004779E8" w:rsidRDefault="007C1981" w:rsidP="007C1981">
      <w:pPr>
        <w:jc w:val="center"/>
        <w:rPr>
          <w:rFonts w:eastAsia="MS Mincho" w:cs="Arial"/>
          <w:szCs w:val="24"/>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2977"/>
        <w:gridCol w:w="2126"/>
      </w:tblGrid>
      <w:tr w:rsidR="007C1981" w:rsidRPr="004779E8" w14:paraId="101C1F36" w14:textId="77777777" w:rsidTr="00CB1D7C">
        <w:tc>
          <w:tcPr>
            <w:tcW w:w="10490" w:type="dxa"/>
            <w:gridSpan w:val="4"/>
            <w:shd w:val="clear" w:color="auto" w:fill="auto"/>
          </w:tcPr>
          <w:p w14:paraId="309CF2D2" w14:textId="77777777" w:rsidR="007C1981" w:rsidRPr="004779E8" w:rsidRDefault="007C1981" w:rsidP="00CB1D7C">
            <w:pPr>
              <w:jc w:val="center"/>
              <w:rPr>
                <w:rFonts w:eastAsia="MS Mincho" w:cs="Arial"/>
                <w:bCs/>
                <w:szCs w:val="24"/>
                <w:lang w:val="en-US" w:eastAsia="en-GB"/>
              </w:rPr>
            </w:pPr>
            <w:r w:rsidRPr="004779E8">
              <w:rPr>
                <w:rFonts w:eastAsia="MS Mincho" w:cs="Arial"/>
                <w:szCs w:val="24"/>
                <w:lang w:val="en-US"/>
              </w:rPr>
              <w:lastRenderedPageBreak/>
              <w:br w:type="page"/>
            </w:r>
            <w:r w:rsidRPr="004779E8">
              <w:rPr>
                <w:rFonts w:eastAsia="MS Mincho" w:cs="Arial"/>
                <w:szCs w:val="24"/>
                <w:lang w:val="en-US"/>
              </w:rPr>
              <w:br w:type="page"/>
            </w:r>
            <w:r w:rsidRPr="004779E8">
              <w:rPr>
                <w:rFonts w:eastAsia="MS Mincho" w:cs="Arial"/>
                <w:b/>
                <w:szCs w:val="24"/>
                <w:lang w:val="en-US"/>
              </w:rPr>
              <w:t>4.</w:t>
            </w:r>
            <w:r w:rsidRPr="004779E8">
              <w:rPr>
                <w:rFonts w:eastAsia="MS Mincho" w:cs="Arial"/>
                <w:szCs w:val="24"/>
                <w:lang w:val="en-US"/>
              </w:rPr>
              <w:t xml:space="preserve"> </w:t>
            </w:r>
            <w:r w:rsidRPr="004779E8">
              <w:rPr>
                <w:rFonts w:eastAsia="MS Mincho" w:cs="Arial"/>
                <w:b/>
                <w:szCs w:val="24"/>
                <w:lang w:val="en-US"/>
              </w:rPr>
              <w:t>What are the outcomes of the EA in relation to people with protected characteristics?</w:t>
            </w:r>
          </w:p>
        </w:tc>
      </w:tr>
      <w:tr w:rsidR="007C1981" w:rsidRPr="004779E8" w14:paraId="0EAC8ECC" w14:textId="77777777" w:rsidTr="00CB1D7C">
        <w:tc>
          <w:tcPr>
            <w:tcW w:w="2977" w:type="dxa"/>
            <w:shd w:val="clear" w:color="auto" w:fill="E7E6E6" w:themeFill="background2"/>
            <w:vAlign w:val="center"/>
          </w:tcPr>
          <w:p w14:paraId="21E60195" w14:textId="77777777" w:rsidR="007C1981" w:rsidRPr="004401EF" w:rsidRDefault="007C1981" w:rsidP="00CB1D7C">
            <w:pPr>
              <w:jc w:val="center"/>
              <w:rPr>
                <w:rFonts w:eastAsia="MS Mincho" w:cs="Arial"/>
                <w:b/>
                <w:szCs w:val="24"/>
                <w:lang w:val="en-US"/>
              </w:rPr>
            </w:pPr>
            <w:r w:rsidRPr="004401EF">
              <w:rPr>
                <w:rFonts w:eastAsia="MS Mincho" w:cs="Arial"/>
                <w:b/>
                <w:szCs w:val="24"/>
                <w:lang w:val="en-US"/>
              </w:rPr>
              <w:t>Protected characteristic</w:t>
            </w:r>
          </w:p>
        </w:tc>
        <w:tc>
          <w:tcPr>
            <w:tcW w:w="2410" w:type="dxa"/>
            <w:shd w:val="clear" w:color="auto" w:fill="E7E6E6" w:themeFill="background2"/>
            <w:vAlign w:val="center"/>
          </w:tcPr>
          <w:p w14:paraId="0FD775FE" w14:textId="77777777" w:rsidR="007C1981" w:rsidRPr="004401EF" w:rsidRDefault="007C1981" w:rsidP="00CB1D7C">
            <w:pPr>
              <w:jc w:val="center"/>
              <w:rPr>
                <w:rFonts w:eastAsia="MS Mincho" w:cs="Arial"/>
                <w:b/>
                <w:szCs w:val="24"/>
                <w:lang w:val="en-US"/>
              </w:rPr>
            </w:pPr>
            <w:r w:rsidRPr="004401EF">
              <w:rPr>
                <w:rFonts w:eastAsia="MS Mincho" w:cs="Arial"/>
                <w:b/>
                <w:szCs w:val="24"/>
                <w:lang w:val="en-US"/>
              </w:rPr>
              <w:t>Impact</w:t>
            </w:r>
          </w:p>
          <w:p w14:paraId="57D641FA" w14:textId="77777777" w:rsidR="007C1981" w:rsidRPr="004401EF" w:rsidRDefault="007C1981" w:rsidP="00CB1D7C">
            <w:pPr>
              <w:jc w:val="center"/>
              <w:rPr>
                <w:rFonts w:eastAsia="MS Mincho" w:cs="Arial"/>
                <w:szCs w:val="24"/>
                <w:lang w:val="en-US"/>
              </w:rPr>
            </w:pPr>
            <w:r w:rsidRPr="004401EF">
              <w:rPr>
                <w:rFonts w:eastAsia="MS Mincho" w:cs="Arial"/>
                <w:szCs w:val="24"/>
                <w:lang w:val="en-US"/>
              </w:rPr>
              <w:t>Positive/Neutral/Negative</w:t>
            </w:r>
          </w:p>
        </w:tc>
        <w:tc>
          <w:tcPr>
            <w:tcW w:w="2977" w:type="dxa"/>
            <w:shd w:val="clear" w:color="auto" w:fill="E7E6E6" w:themeFill="background2"/>
            <w:vAlign w:val="center"/>
          </w:tcPr>
          <w:p w14:paraId="51ADF035" w14:textId="77777777" w:rsidR="007C1981" w:rsidRPr="004779E8" w:rsidRDefault="007C1981" w:rsidP="00CB1D7C">
            <w:pPr>
              <w:jc w:val="center"/>
              <w:rPr>
                <w:rFonts w:eastAsia="MS Mincho" w:cs="Arial"/>
                <w:szCs w:val="24"/>
                <w:lang w:val="en-US"/>
              </w:rPr>
            </w:pPr>
            <w:r w:rsidRPr="004779E8">
              <w:rPr>
                <w:rFonts w:eastAsia="MS Mincho" w:cs="Arial"/>
                <w:b/>
                <w:szCs w:val="24"/>
                <w:lang w:val="en-US"/>
              </w:rPr>
              <w:t>Protected characteristic</w:t>
            </w:r>
          </w:p>
        </w:tc>
        <w:tc>
          <w:tcPr>
            <w:tcW w:w="2126" w:type="dxa"/>
            <w:shd w:val="clear" w:color="auto" w:fill="E7E6E6" w:themeFill="background2"/>
            <w:vAlign w:val="center"/>
          </w:tcPr>
          <w:p w14:paraId="18E4F9AC" w14:textId="77777777" w:rsidR="007C1981" w:rsidRPr="004779E8" w:rsidRDefault="007C1981" w:rsidP="00CB1D7C">
            <w:pPr>
              <w:jc w:val="center"/>
              <w:rPr>
                <w:rFonts w:eastAsia="MS Mincho" w:cs="Arial"/>
                <w:b/>
                <w:szCs w:val="24"/>
                <w:lang w:val="en-US"/>
              </w:rPr>
            </w:pPr>
            <w:r w:rsidRPr="004779E8">
              <w:rPr>
                <w:rFonts w:eastAsia="MS Mincho" w:cs="Arial"/>
                <w:b/>
                <w:szCs w:val="24"/>
                <w:lang w:val="en-US"/>
              </w:rPr>
              <w:t>Impact</w:t>
            </w:r>
          </w:p>
          <w:p w14:paraId="234AFBDA"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Positive/Neutral/Negative</w:t>
            </w:r>
          </w:p>
        </w:tc>
      </w:tr>
      <w:tr w:rsidR="007C1981" w:rsidRPr="004779E8" w14:paraId="600B58FC" w14:textId="77777777" w:rsidTr="00CB1D7C">
        <w:tc>
          <w:tcPr>
            <w:tcW w:w="2977" w:type="dxa"/>
            <w:shd w:val="clear" w:color="auto" w:fill="auto"/>
          </w:tcPr>
          <w:p w14:paraId="0CEEEF38"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Age</w:t>
            </w:r>
          </w:p>
        </w:tc>
        <w:tc>
          <w:tcPr>
            <w:tcW w:w="2410" w:type="dxa"/>
            <w:shd w:val="clear" w:color="auto" w:fill="auto"/>
          </w:tcPr>
          <w:p w14:paraId="455BF948" w14:textId="77777777" w:rsidR="007C1981" w:rsidRPr="004779E8" w:rsidRDefault="007C1981" w:rsidP="00CB1D7C">
            <w:pPr>
              <w:jc w:val="center"/>
              <w:rPr>
                <w:rFonts w:eastAsia="MS Mincho" w:cs="Arial"/>
                <w:szCs w:val="24"/>
                <w:lang w:val="en-US"/>
              </w:rPr>
            </w:pPr>
          </w:p>
        </w:tc>
        <w:tc>
          <w:tcPr>
            <w:tcW w:w="2977" w:type="dxa"/>
            <w:shd w:val="clear" w:color="auto" w:fill="auto"/>
          </w:tcPr>
          <w:p w14:paraId="74771300"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Race</w:t>
            </w:r>
          </w:p>
        </w:tc>
        <w:tc>
          <w:tcPr>
            <w:tcW w:w="2126" w:type="dxa"/>
            <w:shd w:val="clear" w:color="auto" w:fill="auto"/>
          </w:tcPr>
          <w:p w14:paraId="1720CAA8" w14:textId="77777777" w:rsidR="007C1981" w:rsidRPr="004779E8" w:rsidRDefault="007C1981" w:rsidP="00CB1D7C">
            <w:pPr>
              <w:jc w:val="center"/>
              <w:rPr>
                <w:rFonts w:eastAsia="MS Mincho" w:cs="Arial"/>
                <w:szCs w:val="24"/>
                <w:lang w:val="en-US"/>
              </w:rPr>
            </w:pPr>
          </w:p>
        </w:tc>
      </w:tr>
      <w:tr w:rsidR="007C1981" w:rsidRPr="004779E8" w14:paraId="1AD2674A" w14:textId="77777777" w:rsidTr="00CB1D7C">
        <w:tc>
          <w:tcPr>
            <w:tcW w:w="2977" w:type="dxa"/>
            <w:shd w:val="clear" w:color="auto" w:fill="auto"/>
          </w:tcPr>
          <w:p w14:paraId="2E61A01A"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Disability</w:t>
            </w:r>
          </w:p>
        </w:tc>
        <w:tc>
          <w:tcPr>
            <w:tcW w:w="2410" w:type="dxa"/>
            <w:shd w:val="clear" w:color="auto" w:fill="auto"/>
          </w:tcPr>
          <w:p w14:paraId="7247D624" w14:textId="77777777" w:rsidR="007C1981" w:rsidRPr="004779E8" w:rsidRDefault="007C1981" w:rsidP="00CB1D7C">
            <w:pPr>
              <w:jc w:val="center"/>
              <w:rPr>
                <w:rFonts w:eastAsia="MS Mincho" w:cs="Arial"/>
                <w:szCs w:val="24"/>
                <w:lang w:val="en-US"/>
              </w:rPr>
            </w:pPr>
          </w:p>
        </w:tc>
        <w:tc>
          <w:tcPr>
            <w:tcW w:w="2977" w:type="dxa"/>
            <w:shd w:val="clear" w:color="auto" w:fill="auto"/>
          </w:tcPr>
          <w:p w14:paraId="48EF14F8"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Religion or belief</w:t>
            </w:r>
          </w:p>
        </w:tc>
        <w:tc>
          <w:tcPr>
            <w:tcW w:w="2126" w:type="dxa"/>
            <w:shd w:val="clear" w:color="auto" w:fill="auto"/>
          </w:tcPr>
          <w:p w14:paraId="17044B88" w14:textId="77777777" w:rsidR="007C1981" w:rsidRPr="004779E8" w:rsidRDefault="007C1981" w:rsidP="00CB1D7C">
            <w:pPr>
              <w:jc w:val="center"/>
              <w:rPr>
                <w:rFonts w:eastAsia="MS Mincho" w:cs="Arial"/>
                <w:szCs w:val="24"/>
                <w:lang w:val="en-US"/>
              </w:rPr>
            </w:pPr>
          </w:p>
        </w:tc>
      </w:tr>
      <w:tr w:rsidR="007C1981" w:rsidRPr="004779E8" w14:paraId="4CBF4600" w14:textId="77777777" w:rsidTr="00CB1D7C">
        <w:tc>
          <w:tcPr>
            <w:tcW w:w="2977" w:type="dxa"/>
            <w:shd w:val="clear" w:color="auto" w:fill="auto"/>
          </w:tcPr>
          <w:p w14:paraId="14D15548"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Gender reassignment</w:t>
            </w:r>
          </w:p>
        </w:tc>
        <w:tc>
          <w:tcPr>
            <w:tcW w:w="2410" w:type="dxa"/>
            <w:shd w:val="clear" w:color="auto" w:fill="auto"/>
          </w:tcPr>
          <w:p w14:paraId="3DC16500" w14:textId="77777777" w:rsidR="007C1981" w:rsidRPr="004779E8" w:rsidRDefault="007C1981" w:rsidP="00CB1D7C">
            <w:pPr>
              <w:jc w:val="center"/>
              <w:rPr>
                <w:rFonts w:eastAsia="MS Mincho" w:cs="Arial"/>
                <w:szCs w:val="24"/>
                <w:lang w:val="en-US"/>
              </w:rPr>
            </w:pPr>
          </w:p>
        </w:tc>
        <w:tc>
          <w:tcPr>
            <w:tcW w:w="2977" w:type="dxa"/>
            <w:shd w:val="clear" w:color="auto" w:fill="auto"/>
          </w:tcPr>
          <w:p w14:paraId="3F4C9388"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Sex</w:t>
            </w:r>
          </w:p>
        </w:tc>
        <w:tc>
          <w:tcPr>
            <w:tcW w:w="2126" w:type="dxa"/>
            <w:shd w:val="clear" w:color="auto" w:fill="auto"/>
          </w:tcPr>
          <w:p w14:paraId="77C49CC6" w14:textId="77777777" w:rsidR="007C1981" w:rsidRPr="004779E8" w:rsidRDefault="007C1981" w:rsidP="00CB1D7C">
            <w:pPr>
              <w:jc w:val="center"/>
              <w:rPr>
                <w:rFonts w:eastAsia="MS Mincho" w:cs="Arial"/>
                <w:szCs w:val="24"/>
                <w:lang w:val="en-US"/>
              </w:rPr>
            </w:pPr>
          </w:p>
        </w:tc>
      </w:tr>
      <w:tr w:rsidR="007C1981" w:rsidRPr="004779E8" w14:paraId="0E4B1C7F" w14:textId="77777777" w:rsidTr="00CB1D7C">
        <w:tc>
          <w:tcPr>
            <w:tcW w:w="2977" w:type="dxa"/>
            <w:shd w:val="clear" w:color="auto" w:fill="auto"/>
          </w:tcPr>
          <w:p w14:paraId="60ED4165"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Marriage and civil partnership</w:t>
            </w:r>
          </w:p>
        </w:tc>
        <w:tc>
          <w:tcPr>
            <w:tcW w:w="2410" w:type="dxa"/>
            <w:shd w:val="clear" w:color="auto" w:fill="auto"/>
          </w:tcPr>
          <w:p w14:paraId="08F29FE7" w14:textId="77777777" w:rsidR="007C1981" w:rsidRPr="004779E8" w:rsidRDefault="007C1981" w:rsidP="00CB1D7C">
            <w:pPr>
              <w:jc w:val="center"/>
              <w:rPr>
                <w:rFonts w:eastAsia="MS Mincho" w:cs="Arial"/>
                <w:szCs w:val="24"/>
                <w:lang w:val="en-US"/>
              </w:rPr>
            </w:pPr>
          </w:p>
        </w:tc>
        <w:tc>
          <w:tcPr>
            <w:tcW w:w="2977" w:type="dxa"/>
            <w:tcBorders>
              <w:bottom w:val="single" w:sz="4" w:space="0" w:color="auto"/>
            </w:tcBorders>
            <w:shd w:val="clear" w:color="auto" w:fill="auto"/>
          </w:tcPr>
          <w:p w14:paraId="5EED1D15"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Sexual orientation</w:t>
            </w:r>
          </w:p>
        </w:tc>
        <w:tc>
          <w:tcPr>
            <w:tcW w:w="2126" w:type="dxa"/>
            <w:tcBorders>
              <w:bottom w:val="single" w:sz="4" w:space="0" w:color="auto"/>
            </w:tcBorders>
            <w:shd w:val="clear" w:color="auto" w:fill="auto"/>
          </w:tcPr>
          <w:p w14:paraId="4981A95C" w14:textId="77777777" w:rsidR="007C1981" w:rsidRPr="004779E8" w:rsidRDefault="007C1981" w:rsidP="00CB1D7C">
            <w:pPr>
              <w:jc w:val="center"/>
              <w:rPr>
                <w:rFonts w:eastAsia="MS Mincho" w:cs="Arial"/>
                <w:szCs w:val="24"/>
                <w:lang w:val="en-US"/>
              </w:rPr>
            </w:pPr>
          </w:p>
        </w:tc>
      </w:tr>
      <w:tr w:rsidR="007C1981" w:rsidRPr="004779E8" w14:paraId="6B6F07E5" w14:textId="77777777" w:rsidTr="00CB1D7C">
        <w:tc>
          <w:tcPr>
            <w:tcW w:w="2977" w:type="dxa"/>
            <w:shd w:val="clear" w:color="auto" w:fill="auto"/>
          </w:tcPr>
          <w:p w14:paraId="7290E117" w14:textId="77777777" w:rsidR="007C1981" w:rsidRPr="004779E8" w:rsidRDefault="007C1981" w:rsidP="00CB1D7C">
            <w:pPr>
              <w:jc w:val="center"/>
              <w:rPr>
                <w:rFonts w:eastAsia="MS Mincho" w:cs="Arial"/>
                <w:szCs w:val="24"/>
                <w:lang w:val="en-US"/>
              </w:rPr>
            </w:pPr>
            <w:r w:rsidRPr="004779E8">
              <w:rPr>
                <w:rFonts w:eastAsia="MS Mincho" w:cs="Arial"/>
                <w:szCs w:val="24"/>
                <w:lang w:val="en-US"/>
              </w:rPr>
              <w:t>Pregnancy and maternity</w:t>
            </w:r>
          </w:p>
        </w:tc>
        <w:tc>
          <w:tcPr>
            <w:tcW w:w="2410" w:type="dxa"/>
            <w:tcBorders>
              <w:right w:val="single" w:sz="4" w:space="0" w:color="auto"/>
            </w:tcBorders>
            <w:shd w:val="clear" w:color="auto" w:fill="auto"/>
          </w:tcPr>
          <w:p w14:paraId="3B182EF5" w14:textId="77777777" w:rsidR="007C1981" w:rsidRPr="004779E8" w:rsidRDefault="007C1981" w:rsidP="00CB1D7C">
            <w:pPr>
              <w:jc w:val="center"/>
              <w:rPr>
                <w:rFonts w:eastAsia="MS Mincho" w:cs="Arial"/>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9CE53BB" w14:textId="77777777" w:rsidR="007C1981" w:rsidRPr="004779E8" w:rsidRDefault="007C1981" w:rsidP="00CB1D7C">
            <w:pPr>
              <w:rPr>
                <w:rFonts w:eastAsia="MS Mincho" w:cs="Arial"/>
                <w:b/>
                <w:szCs w:val="24"/>
                <w:lang w:val="en-US"/>
              </w:rPr>
            </w:pPr>
          </w:p>
        </w:tc>
      </w:tr>
    </w:tbl>
    <w:p w14:paraId="1D8EC9AA" w14:textId="77777777" w:rsidR="007C1981" w:rsidRDefault="007C1981" w:rsidP="007C1981">
      <w:pPr>
        <w:jc w:val="center"/>
        <w:rPr>
          <w:rFonts w:ascii="Cambria" w:eastAsia="MS Mincho" w:hAnsi="Cambria"/>
          <w:szCs w:val="24"/>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7C1981" w:rsidRPr="004779E8" w14:paraId="1F2588C6" w14:textId="77777777" w:rsidTr="00CB1D7C">
        <w:tc>
          <w:tcPr>
            <w:tcW w:w="10490" w:type="dxa"/>
            <w:shd w:val="clear" w:color="auto" w:fill="auto"/>
          </w:tcPr>
          <w:p w14:paraId="09DB40C6" w14:textId="77777777" w:rsidR="007C1981" w:rsidRDefault="007C1981" w:rsidP="00CB1D7C">
            <w:pPr>
              <w:jc w:val="center"/>
              <w:rPr>
                <w:rFonts w:eastAsia="MS Mincho" w:cs="Arial"/>
                <w:b/>
                <w:szCs w:val="24"/>
                <w:lang w:val="en-US"/>
              </w:rPr>
            </w:pPr>
            <w:r w:rsidRPr="004779E8">
              <w:rPr>
                <w:rFonts w:eastAsia="MS Mincho" w:cs="Arial"/>
                <w:b/>
                <w:szCs w:val="24"/>
                <w:lang w:val="en-US"/>
              </w:rPr>
              <w:t xml:space="preserve">5. </w:t>
            </w:r>
            <w:r w:rsidRPr="00D17707">
              <w:rPr>
                <w:rFonts w:eastAsia="MS Mincho" w:cs="Arial"/>
                <w:b/>
                <w:szCs w:val="24"/>
                <w:shd w:val="clear" w:color="auto" w:fill="F2F2F2" w:themeFill="background1" w:themeFillShade="F2"/>
                <w:lang w:val="en-US"/>
              </w:rPr>
              <w:t>Mitigating</w:t>
            </w:r>
            <w:r w:rsidRPr="004779E8">
              <w:rPr>
                <w:rFonts w:eastAsia="MS Mincho" w:cs="Arial"/>
                <w:b/>
                <w:szCs w:val="24"/>
                <w:lang w:val="en-US"/>
              </w:rPr>
              <w:t xml:space="preserve"> negative impacts:</w:t>
            </w:r>
          </w:p>
          <w:p w14:paraId="3B50A061" w14:textId="77777777" w:rsidR="007C1981" w:rsidRPr="004779E8" w:rsidRDefault="007C1981" w:rsidP="00CB1D7C">
            <w:pPr>
              <w:jc w:val="center"/>
              <w:rPr>
                <w:rFonts w:eastAsia="MS Mincho" w:cs="Arial"/>
                <w:b/>
                <w:szCs w:val="24"/>
                <w:lang w:val="en-US"/>
              </w:rPr>
            </w:pPr>
          </w:p>
        </w:tc>
      </w:tr>
      <w:tr w:rsidR="007C1981" w:rsidRPr="004779E8" w14:paraId="68E1AB44" w14:textId="77777777" w:rsidTr="00CB1D7C">
        <w:tc>
          <w:tcPr>
            <w:tcW w:w="10490" w:type="dxa"/>
            <w:shd w:val="clear" w:color="auto" w:fill="auto"/>
          </w:tcPr>
          <w:p w14:paraId="7DFCDE1B" w14:textId="77777777" w:rsidR="007C1981" w:rsidRPr="004779E8" w:rsidRDefault="007C1981" w:rsidP="00CB1D7C">
            <w:pPr>
              <w:rPr>
                <w:rFonts w:eastAsia="MS Mincho" w:cs="Arial"/>
                <w:szCs w:val="24"/>
                <w:lang w:val="en-US" w:eastAsia="ar-SA"/>
              </w:rPr>
            </w:pPr>
            <w:r w:rsidRPr="004779E8">
              <w:rPr>
                <w:rFonts w:eastAsia="MS Mincho" w:cs="Arial"/>
                <w:szCs w:val="24"/>
                <w:lang w:val="en-US"/>
              </w:rPr>
              <w:t>If any negative impacts have been identified, a</w:t>
            </w:r>
            <w:r w:rsidRPr="004779E8">
              <w:rPr>
                <w:rFonts w:eastAsia="MS Mincho" w:cs="Arial"/>
                <w:szCs w:val="24"/>
                <w:lang w:val="en-US" w:eastAsia="ar-SA"/>
              </w:rPr>
              <w:t xml:space="preserve">n Equality Analysis Action Plan must be completed and attached to the EA Record. A template for the action plan is available in the </w:t>
            </w:r>
            <w:hyperlink r:id="rId13" w:history="1">
              <w:r w:rsidRPr="004779E8">
                <w:rPr>
                  <w:rFonts w:eastAsia="MS Mincho" w:cs="Arial"/>
                  <w:color w:val="0000FF"/>
                  <w:szCs w:val="24"/>
                  <w:u w:val="single"/>
                  <w:lang w:val="en-US" w:eastAsia="ar-SA"/>
                </w:rPr>
                <w:t>Equality Analysis Guidance</w:t>
              </w:r>
            </w:hyperlink>
            <w:r w:rsidRPr="004779E8">
              <w:rPr>
                <w:rFonts w:eastAsia="MS Mincho" w:cs="Arial"/>
                <w:szCs w:val="24"/>
                <w:lang w:val="en-US" w:eastAsia="ar-SA"/>
              </w:rPr>
              <w:t xml:space="preserve"> on the Trust’s website. Please contact </w:t>
            </w:r>
            <w:hyperlink r:id="rId14" w:history="1">
              <w:r w:rsidRPr="004779E8">
                <w:rPr>
                  <w:rFonts w:eastAsia="MS Mincho" w:cs="Arial"/>
                  <w:color w:val="0000FF"/>
                  <w:szCs w:val="24"/>
                  <w:u w:val="single"/>
                  <w:lang w:val="en-US" w:eastAsia="ar-SA"/>
                </w:rPr>
                <w:t>inclusion@secamb.nhs.uk</w:t>
              </w:r>
            </w:hyperlink>
            <w:r w:rsidRPr="004779E8">
              <w:rPr>
                <w:rFonts w:eastAsia="MS Mincho" w:cs="Arial"/>
                <w:szCs w:val="24"/>
                <w:lang w:val="en-US" w:eastAsia="ar-SA"/>
              </w:rPr>
              <w:t xml:space="preserve"> for support and guidance.</w:t>
            </w:r>
          </w:p>
        </w:tc>
      </w:tr>
    </w:tbl>
    <w:p w14:paraId="34743A7A" w14:textId="77777777" w:rsidR="007C1981" w:rsidRDefault="007C1981" w:rsidP="007C1981">
      <w:pPr>
        <w:rPr>
          <w:rFonts w:eastAsia="Calibri"/>
          <w:color w:val="44546A" w:themeColor="dark2"/>
        </w:rPr>
      </w:pPr>
    </w:p>
    <w:tbl>
      <w:tblPr>
        <w:tblStyle w:val="TableGrid"/>
        <w:tblW w:w="10490" w:type="dxa"/>
        <w:tblInd w:w="-572" w:type="dxa"/>
        <w:tblLook w:val="04A0" w:firstRow="1" w:lastRow="0" w:firstColumn="1" w:lastColumn="0" w:noHBand="0" w:noVBand="1"/>
      </w:tblPr>
      <w:tblGrid>
        <w:gridCol w:w="3743"/>
        <w:gridCol w:w="1441"/>
        <w:gridCol w:w="1654"/>
        <w:gridCol w:w="1375"/>
        <w:gridCol w:w="2277"/>
      </w:tblGrid>
      <w:tr w:rsidR="007C1981" w:rsidRPr="00EE1B00" w14:paraId="2D298F8C" w14:textId="77777777" w:rsidTr="00CB1D7C">
        <w:tc>
          <w:tcPr>
            <w:tcW w:w="3743" w:type="dxa"/>
          </w:tcPr>
          <w:p w14:paraId="69F42DF0" w14:textId="77777777" w:rsidR="007C1981" w:rsidRPr="00EE1B00" w:rsidRDefault="007C1981" w:rsidP="00CB1D7C">
            <w:pPr>
              <w:rPr>
                <w:rFonts w:cs="Arial"/>
              </w:rPr>
            </w:pPr>
            <w:r w:rsidRPr="00EE1B00">
              <w:rPr>
                <w:rFonts w:cs="Arial"/>
              </w:rPr>
              <w:t>Protected characteristic:</w:t>
            </w:r>
          </w:p>
        </w:tc>
        <w:tc>
          <w:tcPr>
            <w:tcW w:w="1441" w:type="dxa"/>
          </w:tcPr>
          <w:p w14:paraId="5793454D" w14:textId="77777777" w:rsidR="007C1981" w:rsidRPr="00EE1B00" w:rsidRDefault="007C1981" w:rsidP="00CB1D7C">
            <w:pPr>
              <w:rPr>
                <w:rFonts w:cs="Arial"/>
              </w:rPr>
            </w:pPr>
          </w:p>
        </w:tc>
        <w:tc>
          <w:tcPr>
            <w:tcW w:w="1654" w:type="dxa"/>
          </w:tcPr>
          <w:p w14:paraId="47D67124" w14:textId="77777777" w:rsidR="007C1981" w:rsidRPr="00EE1B00" w:rsidRDefault="007C1981" w:rsidP="00CB1D7C">
            <w:pPr>
              <w:rPr>
                <w:rFonts w:cs="Arial"/>
              </w:rPr>
            </w:pPr>
            <w:r w:rsidRPr="00EE1B00">
              <w:rPr>
                <w:rFonts w:cs="Arial"/>
              </w:rPr>
              <w:t>Issue identified:</w:t>
            </w:r>
          </w:p>
        </w:tc>
        <w:tc>
          <w:tcPr>
            <w:tcW w:w="3652" w:type="dxa"/>
            <w:gridSpan w:val="2"/>
          </w:tcPr>
          <w:p w14:paraId="08BF4793" w14:textId="77777777" w:rsidR="007C1981" w:rsidRPr="00EE1B00" w:rsidRDefault="007C1981" w:rsidP="00CB1D7C">
            <w:pPr>
              <w:rPr>
                <w:rFonts w:cs="Arial"/>
              </w:rPr>
            </w:pPr>
          </w:p>
        </w:tc>
      </w:tr>
      <w:tr w:rsidR="007C1981" w:rsidRPr="00EE1B00" w14:paraId="367C0B27" w14:textId="77777777" w:rsidTr="00CB1D7C">
        <w:tc>
          <w:tcPr>
            <w:tcW w:w="3743" w:type="dxa"/>
          </w:tcPr>
          <w:p w14:paraId="2E74A9BA" w14:textId="77777777" w:rsidR="007C1981" w:rsidRPr="00EE1B00" w:rsidRDefault="007C1981" w:rsidP="00CB1D7C">
            <w:pPr>
              <w:rPr>
                <w:rFonts w:cs="Arial"/>
              </w:rPr>
            </w:pPr>
            <w:r w:rsidRPr="00EE1B00">
              <w:rPr>
                <w:rFonts w:cs="Arial"/>
              </w:rPr>
              <w:t>Action required:</w:t>
            </w:r>
          </w:p>
        </w:tc>
        <w:tc>
          <w:tcPr>
            <w:tcW w:w="6747" w:type="dxa"/>
            <w:gridSpan w:val="4"/>
          </w:tcPr>
          <w:p w14:paraId="4CA0236E" w14:textId="77777777" w:rsidR="007C1981" w:rsidRPr="00EE1B00" w:rsidRDefault="007C1981" w:rsidP="00CB1D7C">
            <w:pPr>
              <w:rPr>
                <w:rFonts w:cs="Arial"/>
              </w:rPr>
            </w:pPr>
          </w:p>
        </w:tc>
      </w:tr>
      <w:tr w:rsidR="007C1981" w:rsidRPr="00EE1B00" w14:paraId="3101BF25" w14:textId="77777777" w:rsidTr="00CB1D7C">
        <w:tc>
          <w:tcPr>
            <w:tcW w:w="3743" w:type="dxa"/>
          </w:tcPr>
          <w:p w14:paraId="4FC4A8FD" w14:textId="77777777" w:rsidR="007C1981" w:rsidRPr="00EE1B00" w:rsidRDefault="007C1981" w:rsidP="00CB1D7C">
            <w:pPr>
              <w:rPr>
                <w:rFonts w:cs="Arial"/>
              </w:rPr>
            </w:pPr>
            <w:r>
              <w:rPr>
                <w:rFonts w:cs="Arial"/>
              </w:rPr>
              <w:t>Action l</w:t>
            </w:r>
            <w:r w:rsidRPr="00EE1B00">
              <w:rPr>
                <w:rFonts w:cs="Arial"/>
              </w:rPr>
              <w:t>ead:</w:t>
            </w:r>
          </w:p>
        </w:tc>
        <w:tc>
          <w:tcPr>
            <w:tcW w:w="6747" w:type="dxa"/>
            <w:gridSpan w:val="4"/>
          </w:tcPr>
          <w:p w14:paraId="4693D93C" w14:textId="77777777" w:rsidR="007C1981" w:rsidRPr="00EE1B00" w:rsidRDefault="007C1981" w:rsidP="00CB1D7C">
            <w:pPr>
              <w:rPr>
                <w:rFonts w:cs="Arial"/>
              </w:rPr>
            </w:pPr>
          </w:p>
        </w:tc>
      </w:tr>
      <w:tr w:rsidR="007C1981" w:rsidRPr="00EE1B00" w14:paraId="153C2435" w14:textId="77777777" w:rsidTr="00CB1D7C">
        <w:tc>
          <w:tcPr>
            <w:tcW w:w="3743" w:type="dxa"/>
          </w:tcPr>
          <w:p w14:paraId="2B0EBAF2" w14:textId="77777777" w:rsidR="007C1981" w:rsidRPr="00EE1B00" w:rsidRDefault="007C1981" w:rsidP="00CB1D7C">
            <w:pPr>
              <w:rPr>
                <w:rFonts w:cs="Arial"/>
              </w:rPr>
            </w:pPr>
            <w:r w:rsidRPr="00EE1B00">
              <w:rPr>
                <w:rFonts w:cs="Arial"/>
              </w:rPr>
              <w:t>How will impact/outcome be measured?</w:t>
            </w:r>
          </w:p>
        </w:tc>
        <w:tc>
          <w:tcPr>
            <w:tcW w:w="1441" w:type="dxa"/>
          </w:tcPr>
          <w:p w14:paraId="6F269AD8" w14:textId="77777777" w:rsidR="007C1981" w:rsidRPr="00EE1B00" w:rsidRDefault="007C1981" w:rsidP="00CB1D7C">
            <w:pPr>
              <w:rPr>
                <w:rFonts w:cs="Arial"/>
              </w:rPr>
            </w:pPr>
          </w:p>
        </w:tc>
        <w:tc>
          <w:tcPr>
            <w:tcW w:w="1654" w:type="dxa"/>
          </w:tcPr>
          <w:p w14:paraId="370F54DE" w14:textId="77777777" w:rsidR="007C1981" w:rsidRPr="00EE1B00" w:rsidRDefault="007C1981" w:rsidP="00CB1D7C">
            <w:pPr>
              <w:rPr>
                <w:rFonts w:cs="Arial"/>
              </w:rPr>
            </w:pPr>
            <w:r w:rsidRPr="00EE1B00">
              <w:rPr>
                <w:rFonts w:cs="Arial"/>
              </w:rPr>
              <w:t>Timescale:</w:t>
            </w:r>
          </w:p>
        </w:tc>
        <w:tc>
          <w:tcPr>
            <w:tcW w:w="1375" w:type="dxa"/>
          </w:tcPr>
          <w:p w14:paraId="6237A0FD" w14:textId="77777777" w:rsidR="007C1981" w:rsidRPr="00EE1B00" w:rsidRDefault="007C1981" w:rsidP="00CB1D7C">
            <w:pPr>
              <w:rPr>
                <w:rFonts w:cs="Arial"/>
              </w:rPr>
            </w:pPr>
          </w:p>
        </w:tc>
        <w:tc>
          <w:tcPr>
            <w:tcW w:w="2277" w:type="dxa"/>
          </w:tcPr>
          <w:p w14:paraId="0B27E9AC" w14:textId="77777777" w:rsidR="007C1981" w:rsidRPr="00EE1B00" w:rsidRDefault="007C1981" w:rsidP="00CB1D7C">
            <w:pPr>
              <w:rPr>
                <w:rFonts w:cs="Arial"/>
              </w:rPr>
            </w:pPr>
          </w:p>
        </w:tc>
      </w:tr>
      <w:tr w:rsidR="007C1981" w:rsidRPr="00EE1B00" w14:paraId="2C29F49A" w14:textId="77777777" w:rsidTr="00CB1D7C">
        <w:tc>
          <w:tcPr>
            <w:tcW w:w="3743" w:type="dxa"/>
          </w:tcPr>
          <w:p w14:paraId="3F45CBFD" w14:textId="77777777" w:rsidR="007C1981" w:rsidRPr="00EE1B00" w:rsidRDefault="007C1981" w:rsidP="00CB1D7C">
            <w:pPr>
              <w:rPr>
                <w:rFonts w:cs="Arial"/>
              </w:rPr>
            </w:pPr>
            <w:r w:rsidRPr="00EE1B00">
              <w:rPr>
                <w:rFonts w:cs="Arial"/>
              </w:rPr>
              <w:t>Resolution of actions:</w:t>
            </w:r>
          </w:p>
        </w:tc>
        <w:tc>
          <w:tcPr>
            <w:tcW w:w="6747" w:type="dxa"/>
            <w:gridSpan w:val="4"/>
          </w:tcPr>
          <w:p w14:paraId="73AF6E5E" w14:textId="77777777" w:rsidR="007C1981" w:rsidRPr="00EE1B00" w:rsidRDefault="007C1981" w:rsidP="00CB1D7C">
            <w:pPr>
              <w:rPr>
                <w:rFonts w:cs="Arial"/>
              </w:rPr>
            </w:pPr>
          </w:p>
        </w:tc>
      </w:tr>
    </w:tbl>
    <w:p w14:paraId="60997383" w14:textId="77777777" w:rsidR="007C1981" w:rsidRPr="00EE1B00" w:rsidRDefault="007C1981" w:rsidP="007C1981"/>
    <w:tbl>
      <w:tblPr>
        <w:tblStyle w:val="TableGrid"/>
        <w:tblW w:w="10490" w:type="dxa"/>
        <w:tblInd w:w="-572" w:type="dxa"/>
        <w:tblLook w:val="04A0" w:firstRow="1" w:lastRow="0" w:firstColumn="1" w:lastColumn="0" w:noHBand="0" w:noVBand="1"/>
      </w:tblPr>
      <w:tblGrid>
        <w:gridCol w:w="3743"/>
        <w:gridCol w:w="1441"/>
        <w:gridCol w:w="1654"/>
        <w:gridCol w:w="1375"/>
        <w:gridCol w:w="2277"/>
      </w:tblGrid>
      <w:tr w:rsidR="007C1981" w:rsidRPr="00EE1B00" w14:paraId="5F1A5BC6" w14:textId="77777777" w:rsidTr="00CB1D7C">
        <w:tc>
          <w:tcPr>
            <w:tcW w:w="3743" w:type="dxa"/>
          </w:tcPr>
          <w:p w14:paraId="79F151F0" w14:textId="77777777" w:rsidR="007C1981" w:rsidRPr="00EE1B00" w:rsidRDefault="007C1981" w:rsidP="00CB1D7C">
            <w:pPr>
              <w:rPr>
                <w:rFonts w:cs="Arial"/>
              </w:rPr>
            </w:pPr>
            <w:r w:rsidRPr="00EE1B00">
              <w:rPr>
                <w:rFonts w:cs="Arial"/>
              </w:rPr>
              <w:t>Protected characteristic:</w:t>
            </w:r>
          </w:p>
        </w:tc>
        <w:tc>
          <w:tcPr>
            <w:tcW w:w="1441" w:type="dxa"/>
          </w:tcPr>
          <w:p w14:paraId="39E14CDD" w14:textId="77777777" w:rsidR="007C1981" w:rsidRPr="00EE1B00" w:rsidRDefault="007C1981" w:rsidP="00CB1D7C">
            <w:pPr>
              <w:rPr>
                <w:rFonts w:cs="Arial"/>
              </w:rPr>
            </w:pPr>
          </w:p>
        </w:tc>
        <w:tc>
          <w:tcPr>
            <w:tcW w:w="1654" w:type="dxa"/>
          </w:tcPr>
          <w:p w14:paraId="134E8AB0" w14:textId="77777777" w:rsidR="007C1981" w:rsidRPr="00EE1B00" w:rsidRDefault="007C1981" w:rsidP="00CB1D7C">
            <w:pPr>
              <w:rPr>
                <w:rFonts w:cs="Arial"/>
              </w:rPr>
            </w:pPr>
            <w:r w:rsidRPr="00EE1B00">
              <w:rPr>
                <w:rFonts w:cs="Arial"/>
              </w:rPr>
              <w:t>Issue identified:</w:t>
            </w:r>
          </w:p>
        </w:tc>
        <w:tc>
          <w:tcPr>
            <w:tcW w:w="3652" w:type="dxa"/>
            <w:gridSpan w:val="2"/>
          </w:tcPr>
          <w:p w14:paraId="472B3197" w14:textId="77777777" w:rsidR="007C1981" w:rsidRPr="00EE1B00" w:rsidRDefault="007C1981" w:rsidP="00CB1D7C">
            <w:pPr>
              <w:rPr>
                <w:rFonts w:cs="Arial"/>
              </w:rPr>
            </w:pPr>
          </w:p>
        </w:tc>
      </w:tr>
      <w:tr w:rsidR="007C1981" w:rsidRPr="00EE1B00" w14:paraId="1D4DA86C" w14:textId="77777777" w:rsidTr="00CB1D7C">
        <w:tc>
          <w:tcPr>
            <w:tcW w:w="3743" w:type="dxa"/>
          </w:tcPr>
          <w:p w14:paraId="113FA6AE" w14:textId="77777777" w:rsidR="007C1981" w:rsidRPr="00EE1B00" w:rsidRDefault="007C1981" w:rsidP="00CB1D7C">
            <w:pPr>
              <w:rPr>
                <w:rFonts w:cs="Arial"/>
              </w:rPr>
            </w:pPr>
            <w:r w:rsidRPr="00EE1B00">
              <w:rPr>
                <w:rFonts w:cs="Arial"/>
              </w:rPr>
              <w:t>Action required:</w:t>
            </w:r>
          </w:p>
        </w:tc>
        <w:tc>
          <w:tcPr>
            <w:tcW w:w="6747" w:type="dxa"/>
            <w:gridSpan w:val="4"/>
          </w:tcPr>
          <w:p w14:paraId="51EA1C54" w14:textId="77777777" w:rsidR="007C1981" w:rsidRPr="00EE1B00" w:rsidRDefault="007C1981" w:rsidP="00CB1D7C">
            <w:pPr>
              <w:rPr>
                <w:rFonts w:cs="Arial"/>
              </w:rPr>
            </w:pPr>
          </w:p>
        </w:tc>
      </w:tr>
      <w:tr w:rsidR="007C1981" w:rsidRPr="00EE1B00" w14:paraId="40D7D206" w14:textId="77777777" w:rsidTr="00CB1D7C">
        <w:tc>
          <w:tcPr>
            <w:tcW w:w="3743" w:type="dxa"/>
          </w:tcPr>
          <w:p w14:paraId="4742EBE9" w14:textId="77777777" w:rsidR="007C1981" w:rsidRPr="00EE1B00" w:rsidRDefault="007C1981" w:rsidP="00CB1D7C">
            <w:pPr>
              <w:rPr>
                <w:rFonts w:cs="Arial"/>
              </w:rPr>
            </w:pPr>
            <w:r>
              <w:rPr>
                <w:rFonts w:cs="Arial"/>
              </w:rPr>
              <w:t>Action l</w:t>
            </w:r>
            <w:r w:rsidRPr="00EE1B00">
              <w:rPr>
                <w:rFonts w:cs="Arial"/>
              </w:rPr>
              <w:t>ead:</w:t>
            </w:r>
          </w:p>
        </w:tc>
        <w:tc>
          <w:tcPr>
            <w:tcW w:w="6747" w:type="dxa"/>
            <w:gridSpan w:val="4"/>
          </w:tcPr>
          <w:p w14:paraId="6D6117B8" w14:textId="77777777" w:rsidR="007C1981" w:rsidRPr="00EE1B00" w:rsidRDefault="007C1981" w:rsidP="00CB1D7C">
            <w:pPr>
              <w:rPr>
                <w:rFonts w:cs="Arial"/>
              </w:rPr>
            </w:pPr>
          </w:p>
        </w:tc>
      </w:tr>
      <w:tr w:rsidR="007C1981" w:rsidRPr="00EE1B00" w14:paraId="26A4908F" w14:textId="77777777" w:rsidTr="00CB1D7C">
        <w:tc>
          <w:tcPr>
            <w:tcW w:w="3743" w:type="dxa"/>
          </w:tcPr>
          <w:p w14:paraId="32A1047A" w14:textId="77777777" w:rsidR="007C1981" w:rsidRPr="00EE1B00" w:rsidRDefault="007C1981" w:rsidP="00CB1D7C">
            <w:pPr>
              <w:rPr>
                <w:rFonts w:cs="Arial"/>
              </w:rPr>
            </w:pPr>
            <w:r w:rsidRPr="00EE1B00">
              <w:rPr>
                <w:rFonts w:cs="Arial"/>
              </w:rPr>
              <w:t>How will impact/outcome be measured?</w:t>
            </w:r>
          </w:p>
        </w:tc>
        <w:tc>
          <w:tcPr>
            <w:tcW w:w="1441" w:type="dxa"/>
          </w:tcPr>
          <w:p w14:paraId="66357D0E" w14:textId="77777777" w:rsidR="007C1981" w:rsidRPr="00EE1B00" w:rsidRDefault="007C1981" w:rsidP="00CB1D7C">
            <w:pPr>
              <w:rPr>
                <w:rFonts w:cs="Arial"/>
              </w:rPr>
            </w:pPr>
          </w:p>
        </w:tc>
        <w:tc>
          <w:tcPr>
            <w:tcW w:w="1654" w:type="dxa"/>
          </w:tcPr>
          <w:p w14:paraId="2D0B7FE4" w14:textId="77777777" w:rsidR="007C1981" w:rsidRPr="00EE1B00" w:rsidRDefault="007C1981" w:rsidP="00CB1D7C">
            <w:pPr>
              <w:rPr>
                <w:rFonts w:cs="Arial"/>
              </w:rPr>
            </w:pPr>
            <w:r w:rsidRPr="00EE1B00">
              <w:rPr>
                <w:rFonts w:cs="Arial"/>
              </w:rPr>
              <w:t>Timescale:</w:t>
            </w:r>
          </w:p>
        </w:tc>
        <w:tc>
          <w:tcPr>
            <w:tcW w:w="1375" w:type="dxa"/>
          </w:tcPr>
          <w:p w14:paraId="2D3626B2" w14:textId="77777777" w:rsidR="007C1981" w:rsidRPr="00EE1B00" w:rsidRDefault="007C1981" w:rsidP="00CB1D7C">
            <w:pPr>
              <w:rPr>
                <w:rFonts w:cs="Arial"/>
              </w:rPr>
            </w:pPr>
          </w:p>
        </w:tc>
        <w:tc>
          <w:tcPr>
            <w:tcW w:w="2277" w:type="dxa"/>
          </w:tcPr>
          <w:p w14:paraId="11773E7A" w14:textId="77777777" w:rsidR="007C1981" w:rsidRPr="00EE1B00" w:rsidRDefault="007C1981" w:rsidP="00CB1D7C">
            <w:pPr>
              <w:rPr>
                <w:rFonts w:cs="Arial"/>
              </w:rPr>
            </w:pPr>
          </w:p>
        </w:tc>
      </w:tr>
      <w:tr w:rsidR="007C1981" w:rsidRPr="00EE1B00" w14:paraId="31A8DC88" w14:textId="77777777" w:rsidTr="00CB1D7C">
        <w:tc>
          <w:tcPr>
            <w:tcW w:w="3743" w:type="dxa"/>
          </w:tcPr>
          <w:p w14:paraId="124A874F" w14:textId="77777777" w:rsidR="007C1981" w:rsidRPr="00EE1B00" w:rsidRDefault="007C1981" w:rsidP="00CB1D7C">
            <w:pPr>
              <w:rPr>
                <w:rFonts w:cs="Arial"/>
              </w:rPr>
            </w:pPr>
            <w:r w:rsidRPr="00EE1B00">
              <w:rPr>
                <w:rFonts w:cs="Arial"/>
              </w:rPr>
              <w:t>Resolution of actions:</w:t>
            </w:r>
          </w:p>
        </w:tc>
        <w:tc>
          <w:tcPr>
            <w:tcW w:w="6747" w:type="dxa"/>
            <w:gridSpan w:val="4"/>
          </w:tcPr>
          <w:p w14:paraId="50358E81" w14:textId="77777777" w:rsidR="007C1981" w:rsidRPr="00EE1B00" w:rsidRDefault="007C1981" w:rsidP="00CB1D7C">
            <w:pPr>
              <w:rPr>
                <w:rFonts w:cs="Arial"/>
              </w:rPr>
            </w:pPr>
          </w:p>
        </w:tc>
      </w:tr>
    </w:tbl>
    <w:p w14:paraId="362115F0" w14:textId="77777777" w:rsidR="007C1981" w:rsidRDefault="007C1981" w:rsidP="007C1981">
      <w:pPr>
        <w:rPr>
          <w:rFonts w:eastAsia="Calibri"/>
          <w:color w:val="44546A" w:themeColor="dark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30"/>
        <w:gridCol w:w="4732"/>
      </w:tblGrid>
      <w:tr w:rsidR="007C1981" w14:paraId="1E8CD8FE" w14:textId="77777777" w:rsidTr="00CB1D7C">
        <w:tc>
          <w:tcPr>
            <w:tcW w:w="1049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E536B6F" w14:textId="77777777" w:rsidR="007C1981" w:rsidRDefault="007C1981" w:rsidP="00CB1D7C">
            <w:pPr>
              <w:jc w:val="center"/>
              <w:rPr>
                <w:rFonts w:eastAsia="MS Mincho" w:cs="Arial"/>
                <w:b/>
                <w:szCs w:val="24"/>
                <w:lang w:val="en-US"/>
              </w:rPr>
            </w:pPr>
            <w:r w:rsidRPr="00D17707">
              <w:rPr>
                <w:rFonts w:eastAsia="MS Mincho" w:cs="Arial"/>
                <w:b/>
                <w:szCs w:val="24"/>
                <w:lang w:val="en-US"/>
              </w:rPr>
              <w:t xml:space="preserve">EA </w:t>
            </w:r>
            <w:r>
              <w:rPr>
                <w:rFonts w:eastAsia="MS Mincho" w:cs="Arial"/>
                <w:b/>
                <w:szCs w:val="24"/>
                <w:lang w:val="en-US"/>
              </w:rPr>
              <w:t>Sign off</w:t>
            </w:r>
          </w:p>
          <w:p w14:paraId="514D5398" w14:textId="77777777" w:rsidR="007C1981" w:rsidRDefault="007C1981" w:rsidP="00CB1D7C">
            <w:pPr>
              <w:rPr>
                <w:rFonts w:cs="Arial"/>
                <w:szCs w:val="32"/>
              </w:rPr>
            </w:pPr>
          </w:p>
        </w:tc>
      </w:tr>
      <w:tr w:rsidR="007C1981" w14:paraId="6CF4A9B7" w14:textId="77777777" w:rsidTr="00CB1D7C">
        <w:tc>
          <w:tcPr>
            <w:tcW w:w="3828" w:type="dxa"/>
            <w:tcBorders>
              <w:top w:val="single" w:sz="4" w:space="0" w:color="auto"/>
              <w:left w:val="single" w:sz="4" w:space="0" w:color="auto"/>
              <w:bottom w:val="single" w:sz="4" w:space="0" w:color="auto"/>
              <w:right w:val="single" w:sz="4" w:space="0" w:color="auto"/>
            </w:tcBorders>
            <w:hideMark/>
          </w:tcPr>
          <w:p w14:paraId="1C6D5BE5" w14:textId="77777777" w:rsidR="007C1981" w:rsidRDefault="007C1981" w:rsidP="00CB1D7C">
            <w:pPr>
              <w:rPr>
                <w:rFonts w:cs="Arial"/>
                <w:szCs w:val="32"/>
              </w:rPr>
            </w:pPr>
            <w:r>
              <w:rPr>
                <w:rFonts w:cs="Arial"/>
                <w:szCs w:val="32"/>
              </w:rPr>
              <w:t xml:space="preserve">EA checkpoint </w:t>
            </w:r>
            <w:r w:rsidRPr="00DF6377">
              <w:rPr>
                <w:rFonts w:cs="Arial"/>
                <w:sz w:val="18"/>
                <w:szCs w:val="18"/>
              </w:rPr>
              <w:t>(Inclusion Working Group member,</w:t>
            </w:r>
            <w:r w:rsidRPr="00B00C6C">
              <w:rPr>
                <w:rFonts w:cs="Arial"/>
                <w:sz w:val="18"/>
                <w:szCs w:val="18"/>
              </w:rPr>
              <w:t xml:space="preserve"> preferably from your Directorate)</w:t>
            </w:r>
          </w:p>
        </w:tc>
        <w:tc>
          <w:tcPr>
            <w:tcW w:w="6662" w:type="dxa"/>
            <w:gridSpan w:val="2"/>
            <w:tcBorders>
              <w:top w:val="single" w:sz="4" w:space="0" w:color="auto"/>
              <w:left w:val="single" w:sz="4" w:space="0" w:color="auto"/>
              <w:bottom w:val="single" w:sz="4" w:space="0" w:color="auto"/>
              <w:right w:val="single" w:sz="4" w:space="0" w:color="auto"/>
            </w:tcBorders>
            <w:hideMark/>
          </w:tcPr>
          <w:p w14:paraId="2A6B2EF1" w14:textId="77777777" w:rsidR="007C1981" w:rsidRDefault="007C1981" w:rsidP="00CB1D7C">
            <w:pPr>
              <w:rPr>
                <w:rFonts w:cs="Arial"/>
                <w:szCs w:val="32"/>
              </w:rPr>
            </w:pPr>
            <w:r>
              <w:rPr>
                <w:rFonts w:cs="Arial"/>
                <w:szCs w:val="32"/>
              </w:rPr>
              <w:t>[Name and role]</w:t>
            </w:r>
          </w:p>
        </w:tc>
      </w:tr>
      <w:tr w:rsidR="007C1981" w14:paraId="3C153FD3" w14:textId="77777777" w:rsidTr="00CB1D7C">
        <w:tc>
          <w:tcPr>
            <w:tcW w:w="10490" w:type="dxa"/>
            <w:gridSpan w:val="3"/>
            <w:tcBorders>
              <w:top w:val="single" w:sz="4" w:space="0" w:color="auto"/>
              <w:left w:val="single" w:sz="4" w:space="0" w:color="auto"/>
              <w:bottom w:val="single" w:sz="4" w:space="0" w:color="auto"/>
              <w:right w:val="single" w:sz="4" w:space="0" w:color="auto"/>
            </w:tcBorders>
            <w:hideMark/>
          </w:tcPr>
          <w:p w14:paraId="011FCD57" w14:textId="77777777" w:rsidR="007C1981" w:rsidRDefault="007C1981" w:rsidP="00CB1D7C">
            <w:pPr>
              <w:rPr>
                <w:rFonts w:cs="Arial"/>
                <w:szCs w:val="32"/>
              </w:rPr>
            </w:pPr>
            <w:r>
              <w:rPr>
                <w:rFonts w:cs="Arial"/>
                <w:szCs w:val="32"/>
              </w:rPr>
              <w:t>By signing this, I confirm that I am satisfied the EA process detailed on this form and the work it refers to are non-discriminatory and support the aims of the Equality Act 2010 as outlined in section 1 above.</w:t>
            </w:r>
          </w:p>
        </w:tc>
      </w:tr>
      <w:tr w:rsidR="007C1981" w14:paraId="529F3895" w14:textId="77777777" w:rsidTr="00CB1D7C">
        <w:tc>
          <w:tcPr>
            <w:tcW w:w="5758" w:type="dxa"/>
            <w:gridSpan w:val="2"/>
            <w:tcBorders>
              <w:top w:val="single" w:sz="4" w:space="0" w:color="auto"/>
              <w:left w:val="single" w:sz="4" w:space="0" w:color="auto"/>
              <w:bottom w:val="single" w:sz="4" w:space="0" w:color="auto"/>
              <w:right w:val="single" w:sz="4" w:space="0" w:color="auto"/>
            </w:tcBorders>
            <w:hideMark/>
          </w:tcPr>
          <w:p w14:paraId="163E447E" w14:textId="77777777" w:rsidR="007C1981" w:rsidRDefault="007C1981" w:rsidP="00CB1D7C">
            <w:pPr>
              <w:rPr>
                <w:rFonts w:cs="Arial"/>
                <w:szCs w:val="32"/>
              </w:rPr>
            </w:pPr>
            <w:r>
              <w:rPr>
                <w:rFonts w:cs="Arial"/>
                <w:szCs w:val="32"/>
              </w:rPr>
              <w:t xml:space="preserve">Signed:  </w:t>
            </w:r>
          </w:p>
        </w:tc>
        <w:tc>
          <w:tcPr>
            <w:tcW w:w="4732" w:type="dxa"/>
            <w:tcBorders>
              <w:top w:val="single" w:sz="4" w:space="0" w:color="auto"/>
              <w:left w:val="single" w:sz="4" w:space="0" w:color="auto"/>
              <w:bottom w:val="single" w:sz="4" w:space="0" w:color="auto"/>
              <w:right w:val="single" w:sz="4" w:space="0" w:color="auto"/>
            </w:tcBorders>
            <w:hideMark/>
          </w:tcPr>
          <w:p w14:paraId="6DD6559C" w14:textId="77777777" w:rsidR="007C1981" w:rsidRDefault="007C1981" w:rsidP="00CB1D7C">
            <w:pPr>
              <w:rPr>
                <w:rFonts w:cs="Arial"/>
                <w:szCs w:val="32"/>
              </w:rPr>
            </w:pPr>
            <w:r>
              <w:rPr>
                <w:rFonts w:cs="Arial"/>
                <w:szCs w:val="32"/>
              </w:rPr>
              <w:t xml:space="preserve">Date:  </w:t>
            </w:r>
          </w:p>
        </w:tc>
      </w:tr>
    </w:tbl>
    <w:p w14:paraId="414A9029" w14:textId="77777777" w:rsidR="00220C60" w:rsidRDefault="00220C60"/>
    <w:sectPr w:rsidR="00220C6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904B" w14:textId="77777777" w:rsidR="007C1981" w:rsidRDefault="007C1981" w:rsidP="007C1981">
      <w:r>
        <w:separator/>
      </w:r>
    </w:p>
  </w:endnote>
  <w:endnote w:type="continuationSeparator" w:id="0">
    <w:p w14:paraId="6B8459E5" w14:textId="77777777" w:rsidR="007C1981" w:rsidRDefault="007C1981" w:rsidP="007C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FA6E1" w14:textId="77777777" w:rsidR="007C1981" w:rsidRDefault="007C1981" w:rsidP="007C1981">
      <w:r>
        <w:separator/>
      </w:r>
    </w:p>
  </w:footnote>
  <w:footnote w:type="continuationSeparator" w:id="0">
    <w:p w14:paraId="35D1B279" w14:textId="77777777" w:rsidR="007C1981" w:rsidRDefault="007C1981" w:rsidP="007C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15B8" w14:textId="77777777" w:rsidR="007C1981" w:rsidRPr="00011D40" w:rsidRDefault="007C1981" w:rsidP="007C1981">
    <w:pPr>
      <w:spacing w:before="360" w:after="240"/>
      <w:jc w:val="center"/>
      <w:outlineLvl w:val="0"/>
      <w:rPr>
        <w:rFonts w:cs="Arial"/>
        <w:b/>
        <w:bCs/>
        <w:color w:val="FF0000"/>
        <w:sz w:val="28"/>
        <w:szCs w:val="28"/>
      </w:rPr>
    </w:pPr>
    <w:r w:rsidRPr="00011D40">
      <w:rPr>
        <w:rFonts w:cs="Arial"/>
        <w:b/>
        <w:bCs/>
        <w:color w:val="FF0000"/>
        <w:sz w:val="28"/>
        <w:szCs w:val="28"/>
      </w:rPr>
      <w:t xml:space="preserve">The </w:t>
    </w:r>
    <w:r>
      <w:rPr>
        <w:rFonts w:cs="Arial"/>
        <w:b/>
        <w:bCs/>
        <w:color w:val="FF0000"/>
        <w:sz w:val="28"/>
        <w:szCs w:val="28"/>
      </w:rPr>
      <w:t>EA</w:t>
    </w:r>
    <w:r w:rsidRPr="00011D40">
      <w:rPr>
        <w:rFonts w:cs="Arial"/>
        <w:b/>
        <w:bCs/>
        <w:color w:val="FF0000"/>
        <w:sz w:val="28"/>
        <w:szCs w:val="28"/>
      </w:rPr>
      <w:t xml:space="preserve"> form is contained within the policy and procedure template</w:t>
    </w:r>
    <w:r>
      <w:rPr>
        <w:rFonts w:cs="Arial"/>
        <w:b/>
        <w:bCs/>
        <w:color w:val="FF0000"/>
        <w:sz w:val="28"/>
        <w:szCs w:val="28"/>
      </w:rPr>
      <w:t>s</w:t>
    </w:r>
    <w:r w:rsidRPr="00011D40">
      <w:rPr>
        <w:rFonts w:cs="Arial"/>
        <w:b/>
        <w:bCs/>
        <w:color w:val="FF0000"/>
        <w:sz w:val="28"/>
        <w:szCs w:val="28"/>
      </w:rPr>
      <w:t>. The completed form must be included within your policy and/or procedure as a separate section</w:t>
    </w:r>
  </w:p>
  <w:p w14:paraId="213E3506" w14:textId="77777777" w:rsidR="007C1981" w:rsidRDefault="007C1981">
    <w:pPr>
      <w:pStyle w:val="Header"/>
    </w:pPr>
  </w:p>
  <w:p w14:paraId="6A84E059" w14:textId="77777777" w:rsidR="007C1981" w:rsidRDefault="007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26FD8"/>
    <w:multiLevelType w:val="hybridMultilevel"/>
    <w:tmpl w:val="1DB0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E0FA2"/>
    <w:multiLevelType w:val="multilevel"/>
    <w:tmpl w:val="F2DA56C0"/>
    <w:lvl w:ilvl="0">
      <w:start w:val="1"/>
      <w:numFmt w:val="decimal"/>
      <w:lvlText w:val="%1"/>
      <w:lvlJc w:val="left"/>
      <w:pPr>
        <w:tabs>
          <w:tab w:val="num" w:pos="1162"/>
        </w:tabs>
        <w:ind w:left="1162" w:hanging="1162"/>
      </w:pPr>
      <w:rPr>
        <w:rFonts w:ascii="Arial Bold" w:hAnsi="Arial Bold" w:cs="Broadway" w:hint="default"/>
        <w:b/>
        <w:bCs w:val="0"/>
        <w:i w:val="0"/>
        <w:iCs w:val="0"/>
        <w:caps/>
        <w:smallCaps w:val="0"/>
        <w:strike w:val="0"/>
        <w:dstrike w:val="0"/>
        <w:vanish w:val="0"/>
        <w:spacing w:val="0"/>
        <w:kern w:val="24"/>
        <w:position w:val="0"/>
        <w:sz w:val="28"/>
        <w:szCs w:val="28"/>
        <w:u w:val="none"/>
        <w:vertAlign w:val="baseline"/>
        <w:em w:val="none"/>
      </w:rPr>
    </w:lvl>
    <w:lvl w:ilvl="1">
      <w:start w:val="1"/>
      <w:numFmt w:val="decimal"/>
      <w:lvlText w:val="%1.%2."/>
      <w:lvlJc w:val="left"/>
      <w:pPr>
        <w:tabs>
          <w:tab w:val="num" w:pos="1162"/>
        </w:tabs>
        <w:ind w:left="1162" w:hanging="1162"/>
      </w:pPr>
      <w:rPr>
        <w:rFonts w:ascii="Arial" w:hAnsi="Arial" w:hint="default"/>
        <w:b w:val="0"/>
        <w:i w:val="0"/>
        <w:sz w:val="24"/>
      </w:rPr>
    </w:lvl>
    <w:lvl w:ilvl="2">
      <w:start w:val="1"/>
      <w:numFmt w:val="decimal"/>
      <w:lvlText w:val="%1.%2.%3."/>
      <w:lvlJc w:val="left"/>
      <w:pPr>
        <w:tabs>
          <w:tab w:val="num" w:pos="1162"/>
        </w:tabs>
        <w:ind w:left="1162" w:hanging="1162"/>
      </w:pPr>
      <w:rPr>
        <w:rFonts w:ascii="Arial" w:hAnsi="Arial" w:hint="default"/>
        <w:b w:val="0"/>
        <w:i w:val="0"/>
        <w:sz w:val="24"/>
      </w:rPr>
    </w:lvl>
    <w:lvl w:ilvl="3">
      <w:start w:val="1"/>
      <w:numFmt w:val="decimal"/>
      <w:lvlText w:val="%1.%2.%3.%4."/>
      <w:lvlJc w:val="left"/>
      <w:pPr>
        <w:tabs>
          <w:tab w:val="num" w:pos="1162"/>
        </w:tabs>
        <w:ind w:left="1162" w:hanging="1162"/>
      </w:pPr>
      <w:rPr>
        <w:rFonts w:ascii="Arial" w:hAnsi="Arial" w:hint="default"/>
        <w:b w:val="0"/>
        <w:i w:val="0"/>
        <w:sz w:val="24"/>
      </w:rPr>
    </w:lvl>
    <w:lvl w:ilvl="4">
      <w:start w:val="1"/>
      <w:numFmt w:val="decimal"/>
      <w:lvlText w:val="%1.%2.%3.%4.%5."/>
      <w:lvlJc w:val="left"/>
      <w:pPr>
        <w:tabs>
          <w:tab w:val="num" w:pos="1162"/>
        </w:tabs>
        <w:ind w:left="1162" w:hanging="1162"/>
      </w:pPr>
      <w:rPr>
        <w:rFonts w:ascii="Arial" w:hAnsi="Arial" w:hint="default"/>
        <w:b w:val="0"/>
        <w:i w:val="0"/>
        <w:sz w:val="24"/>
        <w:szCs w:val="24"/>
      </w:rPr>
    </w:lvl>
    <w:lvl w:ilvl="5">
      <w:start w:val="1"/>
      <w:numFmt w:val="decimal"/>
      <w:lvlText w:val="%1.%2.%3.%4.%5.%6."/>
      <w:lvlJc w:val="left"/>
      <w:pPr>
        <w:tabs>
          <w:tab w:val="num" w:pos="1162"/>
        </w:tabs>
        <w:ind w:left="1162" w:hanging="1162"/>
      </w:pPr>
      <w:rPr>
        <w:rFonts w:hint="default"/>
      </w:rPr>
    </w:lvl>
    <w:lvl w:ilvl="6">
      <w:start w:val="1"/>
      <w:numFmt w:val="decimal"/>
      <w:lvlText w:val="%1.%2.%3.%4.%5.%6.%7."/>
      <w:lvlJc w:val="left"/>
      <w:pPr>
        <w:tabs>
          <w:tab w:val="num" w:pos="1162"/>
        </w:tabs>
        <w:ind w:left="1162" w:hanging="1162"/>
      </w:pPr>
      <w:rPr>
        <w:rFonts w:hint="default"/>
      </w:rPr>
    </w:lvl>
    <w:lvl w:ilvl="7">
      <w:start w:val="1"/>
      <w:numFmt w:val="decimal"/>
      <w:lvlText w:val="%1.%2.%3.%4.%5.%6.%7.%8."/>
      <w:lvlJc w:val="left"/>
      <w:pPr>
        <w:tabs>
          <w:tab w:val="num" w:pos="1162"/>
        </w:tabs>
        <w:ind w:left="1162" w:hanging="1162"/>
      </w:pPr>
      <w:rPr>
        <w:rFonts w:hint="default"/>
      </w:rPr>
    </w:lvl>
    <w:lvl w:ilvl="8">
      <w:start w:val="1"/>
      <w:numFmt w:val="decimal"/>
      <w:lvlText w:val="%1.%2.%3.%4.%5.%6.%7.%8.%9."/>
      <w:lvlJc w:val="left"/>
      <w:pPr>
        <w:tabs>
          <w:tab w:val="num" w:pos="1162"/>
        </w:tabs>
        <w:ind w:left="1162" w:hanging="1162"/>
      </w:pPr>
      <w:rPr>
        <w:rFonts w:hint="default"/>
      </w:rPr>
    </w:lvl>
  </w:abstractNum>
  <w:abstractNum w:abstractNumId="2" w15:restartNumberingAfterBreak="0">
    <w:nsid w:val="6F851E72"/>
    <w:multiLevelType w:val="hybridMultilevel"/>
    <w:tmpl w:val="6ADC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vlJc w:val="left"/>
        <w:pPr>
          <w:tabs>
            <w:tab w:val="num" w:pos="1162"/>
          </w:tabs>
          <w:ind w:left="1162" w:hanging="1162"/>
        </w:pPr>
        <w:rPr>
          <w:rFonts w:ascii="Arial Bold" w:hAnsi="Arial Bold" w:cs="Times New Roman" w:hint="default"/>
          <w:b/>
          <w:bCs w:val="0"/>
          <w:i w:val="0"/>
          <w:iCs w:val="0"/>
          <w:caps/>
          <w:smallCaps w:val="0"/>
          <w:strike w:val="0"/>
          <w:dstrike w:val="0"/>
          <w:outline w:val="0"/>
          <w:shadow w:val="0"/>
          <w:emboss w:val="0"/>
          <w:imprint w:val="0"/>
          <w:vanish w:val="0"/>
          <w:spacing w:val="0"/>
          <w:kern w:val="24"/>
          <w:position w:val="0"/>
          <w:sz w:val="28"/>
          <w:szCs w:val="28"/>
          <w:u w:val="none"/>
          <w:vertAlign w:val="baseline"/>
          <w:em w:val="none"/>
        </w:rPr>
      </w:lvl>
    </w:lvlOverride>
    <w:lvlOverride w:ilvl="1">
      <w:lvl w:ilvl="1">
        <w:start w:val="1"/>
        <w:numFmt w:val="decimal"/>
        <w:lvlText w:val="%1.%2."/>
        <w:lvlJc w:val="left"/>
        <w:pPr>
          <w:tabs>
            <w:tab w:val="num" w:pos="1162"/>
          </w:tabs>
          <w:ind w:left="1162" w:hanging="1162"/>
        </w:pPr>
        <w:rPr>
          <w:rFonts w:ascii="Arial" w:hAnsi="Arial" w:hint="default"/>
          <w:b w:val="0"/>
          <w:i w:val="0"/>
          <w:sz w:val="24"/>
        </w:rPr>
      </w:lvl>
    </w:lvlOverride>
    <w:lvlOverride w:ilvl="2">
      <w:lvl w:ilvl="2">
        <w:start w:val="1"/>
        <w:numFmt w:val="decimal"/>
        <w:lvlText w:val="%1.%2.%3."/>
        <w:lvlJc w:val="left"/>
        <w:pPr>
          <w:tabs>
            <w:tab w:val="num" w:pos="1162"/>
          </w:tabs>
          <w:ind w:left="1162" w:hanging="1162"/>
        </w:pPr>
        <w:rPr>
          <w:rFonts w:ascii="Arial" w:hAnsi="Arial" w:hint="default"/>
          <w:b w:val="0"/>
          <w:i w:val="0"/>
          <w:sz w:val="24"/>
        </w:rPr>
      </w:lvl>
    </w:lvlOverride>
    <w:lvlOverride w:ilvl="3">
      <w:lvl w:ilvl="3">
        <w:start w:val="1"/>
        <w:numFmt w:val="decimal"/>
        <w:lvlText w:val="%1.%2.%3.%4."/>
        <w:lvlJc w:val="left"/>
        <w:pPr>
          <w:tabs>
            <w:tab w:val="num" w:pos="1162"/>
          </w:tabs>
          <w:ind w:left="1162" w:hanging="1162"/>
        </w:pPr>
        <w:rPr>
          <w:rFonts w:ascii="Arial" w:hAnsi="Arial" w:hint="default"/>
          <w:b w:val="0"/>
          <w:i w:val="0"/>
          <w:sz w:val="24"/>
        </w:rPr>
      </w:lvl>
    </w:lvlOverride>
    <w:lvlOverride w:ilvl="4">
      <w:lvl w:ilvl="4">
        <w:start w:val="1"/>
        <w:numFmt w:val="decimal"/>
        <w:lvlText w:val="%1.%2.%3.%4.%5."/>
        <w:lvlJc w:val="left"/>
        <w:pPr>
          <w:tabs>
            <w:tab w:val="num" w:pos="1162"/>
          </w:tabs>
          <w:ind w:left="1162" w:hanging="1162"/>
        </w:pPr>
        <w:rPr>
          <w:rFonts w:ascii="Arial" w:hAnsi="Arial" w:hint="default"/>
          <w:b w:val="0"/>
          <w:i w:val="0"/>
          <w:sz w:val="24"/>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81"/>
    <w:rsid w:val="00220C60"/>
    <w:rsid w:val="007907E5"/>
    <w:rsid w:val="007C1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5E692"/>
  <w15:chartTrackingRefBased/>
  <w15:docId w15:val="{0D0EC713-5C51-48A6-BB07-87F87A9C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8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7C1981"/>
    <w:rPr>
      <w:color w:val="0000FF"/>
      <w:u w:val="single"/>
    </w:rPr>
  </w:style>
  <w:style w:type="table" w:styleId="TableGrid">
    <w:name w:val="Table Grid"/>
    <w:basedOn w:val="TableNormal"/>
    <w:uiPriority w:val="59"/>
    <w:rsid w:val="007C198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C198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7C1981"/>
    <w:pPr>
      <w:tabs>
        <w:tab w:val="center" w:pos="4513"/>
        <w:tab w:val="right" w:pos="9026"/>
      </w:tabs>
    </w:pPr>
  </w:style>
  <w:style w:type="character" w:customStyle="1" w:styleId="HeaderChar">
    <w:name w:val="Header Char"/>
    <w:basedOn w:val="DefaultParagraphFont"/>
    <w:link w:val="Header"/>
    <w:uiPriority w:val="99"/>
    <w:rsid w:val="007C1981"/>
    <w:rPr>
      <w:rFonts w:ascii="Arial" w:eastAsia="Times New Roman" w:hAnsi="Arial" w:cs="Times New Roman"/>
      <w:sz w:val="24"/>
      <w:szCs w:val="20"/>
    </w:rPr>
  </w:style>
  <w:style w:type="paragraph" w:styleId="Footer">
    <w:name w:val="footer"/>
    <w:basedOn w:val="Normal"/>
    <w:link w:val="FooterChar"/>
    <w:uiPriority w:val="99"/>
    <w:unhideWhenUsed/>
    <w:rsid w:val="007C1981"/>
    <w:pPr>
      <w:tabs>
        <w:tab w:val="center" w:pos="4513"/>
        <w:tab w:val="right" w:pos="9026"/>
      </w:tabs>
    </w:pPr>
  </w:style>
  <w:style w:type="character" w:customStyle="1" w:styleId="FooterChar">
    <w:name w:val="Footer Char"/>
    <w:basedOn w:val="DefaultParagraphFont"/>
    <w:link w:val="Footer"/>
    <w:uiPriority w:val="99"/>
    <w:rsid w:val="007C198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amb.nhs.uk/staff_zone4/my_secamb/equality_and_diversity/equality_impact_assessment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clusion@secamb.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clusion@secamb.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0F247EDDB224BADA83C8A281637E1" ma:contentTypeVersion="7" ma:contentTypeDescription="Create a new document." ma:contentTypeScope="" ma:versionID="91fdf20a476db1042794334121ab66dd">
  <xsd:schema xmlns:xsd="http://www.w3.org/2001/XMLSchema" xmlns:xs="http://www.w3.org/2001/XMLSchema" xmlns:p="http://schemas.microsoft.com/office/2006/metadata/properties" xmlns:ns1="http://schemas.microsoft.com/sharepoint/v3" xmlns:ns2="a5ea1a55-c427-48d1-a1f7-867f9d82116e" xmlns:ns3="64b53767-cfa0-4d8f-b2ae-6ea695614e8d" targetNamespace="http://schemas.microsoft.com/office/2006/metadata/properties" ma:root="true" ma:fieldsID="0a98d47c6ccd53b360fc6b794c1e344a" ns1:_="" ns2:_="" ns3:_="">
    <xsd:import namespace="http://schemas.microsoft.com/sharepoint/v3"/>
    <xsd:import namespace="a5ea1a55-c427-48d1-a1f7-867f9d82116e"/>
    <xsd:import namespace="64b53767-cfa0-4d8f-b2ae-6ea695614e8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ea1a55-c427-48d1-a1f7-867f9d8211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53767-cfa0-4d8f-b2ae-6ea695614e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D5FDA-CFC3-4404-8285-40821E3DD26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a5ea1a55-c427-48d1-a1f7-867f9d82116e"/>
    <ds:schemaRef ds:uri="64b53767-cfa0-4d8f-b2ae-6ea695614e8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9F0802-D848-4A12-BD96-298DF0D87ABF}">
  <ds:schemaRefs>
    <ds:schemaRef ds:uri="http://schemas.microsoft.com/sharepoint/v3/contenttype/forms"/>
  </ds:schemaRefs>
</ds:datastoreItem>
</file>

<file path=customXml/itemProps3.xml><?xml version="1.0" encoding="utf-8"?>
<ds:datastoreItem xmlns:ds="http://schemas.openxmlformats.org/officeDocument/2006/customXml" ds:itemID="{7C9D66FD-B55B-40DE-847E-344FE695F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ea1a55-c427-48d1-a1f7-867f9d82116e"/>
    <ds:schemaRef ds:uri="64b53767-cfa0-4d8f-b2ae-6ea695614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SECAMB</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Allen</dc:creator>
  <cp:keywords/>
  <dc:description/>
  <cp:lastModifiedBy>Asmina Islam IChowdhury</cp:lastModifiedBy>
  <cp:revision>2</cp:revision>
  <dcterms:created xsi:type="dcterms:W3CDTF">2018-08-13T16:27:00Z</dcterms:created>
  <dcterms:modified xsi:type="dcterms:W3CDTF">2018-08-13T16:27:00Z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0x01010054F0F247EDDB224BADA83C8A281637E1</vt:lpwstr>
  </property>
</Properties>
</file>